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C4" w:rsidRDefault="00147FC4" w:rsidP="00147FC4">
      <w:pPr>
        <w:jc w:val="center"/>
      </w:pPr>
      <w:r>
        <w:t>Российская Федерация</w:t>
      </w:r>
    </w:p>
    <w:p w:rsidR="00147FC4" w:rsidRDefault="00147FC4" w:rsidP="00147FC4">
      <w:pPr>
        <w:jc w:val="center"/>
        <w:rPr>
          <w:sz w:val="20"/>
          <w:szCs w:val="20"/>
        </w:rPr>
      </w:pPr>
    </w:p>
    <w:p w:rsidR="00147FC4" w:rsidRDefault="00147FC4" w:rsidP="0014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147FC4" w:rsidRDefault="00147FC4" w:rsidP="00147FC4">
      <w:pPr>
        <w:jc w:val="center"/>
        <w:rPr>
          <w:b/>
          <w:sz w:val="28"/>
          <w:szCs w:val="28"/>
        </w:rPr>
      </w:pPr>
    </w:p>
    <w:p w:rsidR="00147FC4" w:rsidRDefault="00147FC4" w:rsidP="00147FC4">
      <w:pPr>
        <w:jc w:val="center"/>
        <w:rPr>
          <w:b/>
          <w:sz w:val="28"/>
          <w:szCs w:val="28"/>
        </w:rPr>
      </w:pPr>
    </w:p>
    <w:p w:rsidR="00147FC4" w:rsidRDefault="00147FC4" w:rsidP="00147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7FC4" w:rsidRDefault="00147FC4" w:rsidP="00147FC4">
      <w:pPr>
        <w:jc w:val="center"/>
        <w:rPr>
          <w:b/>
          <w:sz w:val="32"/>
          <w:szCs w:val="32"/>
        </w:rPr>
      </w:pPr>
    </w:p>
    <w:p w:rsidR="00147FC4" w:rsidRDefault="00147FC4" w:rsidP="00147FC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0B5E">
        <w:rPr>
          <w:sz w:val="28"/>
          <w:szCs w:val="28"/>
          <w:u w:val="single"/>
        </w:rPr>
        <w:t xml:space="preserve">17» августа </w:t>
      </w:r>
      <w:r>
        <w:rPr>
          <w:sz w:val="28"/>
          <w:szCs w:val="28"/>
          <w:u w:val="single"/>
        </w:rPr>
        <w:t xml:space="preserve"> 2016 г.  №</w:t>
      </w:r>
      <w:r w:rsidR="00060B5E">
        <w:rPr>
          <w:sz w:val="28"/>
          <w:szCs w:val="28"/>
        </w:rPr>
        <w:t xml:space="preserve">  63</w:t>
      </w:r>
    </w:p>
    <w:p w:rsidR="00147FC4" w:rsidRDefault="00147FC4" w:rsidP="00147FC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147FC4" w:rsidRDefault="00147FC4" w:rsidP="00147FC4">
      <w:pPr>
        <w:rPr>
          <w:sz w:val="28"/>
          <w:szCs w:val="28"/>
        </w:rPr>
      </w:pPr>
    </w:p>
    <w:p w:rsidR="00147FC4" w:rsidRDefault="00147FC4" w:rsidP="00060B5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Порядка подготовки,</w:t>
      </w:r>
    </w:p>
    <w:p w:rsidR="00147FC4" w:rsidRDefault="00147FC4" w:rsidP="0006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внесения, рассмотрения, принятия, </w:t>
      </w:r>
    </w:p>
    <w:p w:rsidR="00147FC4" w:rsidRDefault="00147FC4" w:rsidP="00060B5E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регистрации, хранения, обнародования</w:t>
      </w:r>
    </w:p>
    <w:p w:rsidR="00147FC4" w:rsidRDefault="00147FC4" w:rsidP="00060B5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нормативных правовых</w:t>
      </w:r>
    </w:p>
    <w:p w:rsidR="00147FC4" w:rsidRDefault="00147FC4" w:rsidP="0006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47FC4" w:rsidRDefault="00147FC4" w:rsidP="00060B5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Гонжинского сельсовета.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</w:p>
    <w:p w:rsidR="002D3130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муниципального образования Гонжинского сельсовета </w:t>
      </w:r>
      <w:r w:rsidR="002D3130">
        <w:rPr>
          <w:sz w:val="28"/>
          <w:szCs w:val="28"/>
        </w:rPr>
        <w:t>Магдагачинского района Амурской области:</w:t>
      </w:r>
    </w:p>
    <w:p w:rsidR="00147FC4" w:rsidRPr="002D3130" w:rsidRDefault="002D3130" w:rsidP="00147FC4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D3130">
        <w:rPr>
          <w:b/>
          <w:sz w:val="28"/>
          <w:szCs w:val="28"/>
        </w:rPr>
        <w:t>п</w:t>
      </w:r>
      <w:proofErr w:type="spellEnd"/>
      <w:proofErr w:type="gramEnd"/>
      <w:r w:rsidRPr="002D3130">
        <w:rPr>
          <w:b/>
          <w:sz w:val="28"/>
          <w:szCs w:val="28"/>
        </w:rPr>
        <w:t xml:space="preserve"> о с т а </w:t>
      </w:r>
      <w:proofErr w:type="spellStart"/>
      <w:r w:rsidRPr="002D3130">
        <w:rPr>
          <w:b/>
          <w:sz w:val="28"/>
          <w:szCs w:val="28"/>
        </w:rPr>
        <w:t>н</w:t>
      </w:r>
      <w:proofErr w:type="spellEnd"/>
      <w:r w:rsidRPr="002D3130">
        <w:rPr>
          <w:b/>
          <w:sz w:val="28"/>
          <w:szCs w:val="28"/>
        </w:rPr>
        <w:t xml:space="preserve"> о в л я ю: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Порядок подготовки, внесения, рассмотрения, принятия, регистрации, хранения, обнародования муниципальных нормативных правовых актов администрации муниципального образо</w:t>
      </w:r>
      <w:r w:rsidR="002D3130">
        <w:rPr>
          <w:sz w:val="28"/>
          <w:szCs w:val="28"/>
        </w:rPr>
        <w:t>вания Гонжинского сельсовета</w:t>
      </w:r>
      <w:r>
        <w:rPr>
          <w:sz w:val="28"/>
          <w:szCs w:val="28"/>
        </w:rPr>
        <w:t xml:space="preserve"> (прилагается).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FC4" w:rsidRDefault="00147FC4" w:rsidP="00147FC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60B5E" w:rsidRDefault="00060B5E" w:rsidP="00147FC4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исполняющий</w:t>
      </w:r>
      <w:proofErr w:type="gramEnd"/>
      <w:r>
        <w:rPr>
          <w:color w:val="000000"/>
          <w:sz w:val="28"/>
          <w:szCs w:val="28"/>
          <w:lang w:eastAsia="en-US"/>
        </w:rPr>
        <w:t xml:space="preserve"> обязанности</w:t>
      </w:r>
    </w:p>
    <w:p w:rsidR="00060B5E" w:rsidRDefault="00060B5E" w:rsidP="00147FC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главы муниципального образования</w:t>
      </w:r>
    </w:p>
    <w:p w:rsidR="00060B5E" w:rsidRDefault="00060B5E" w:rsidP="00147FC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Гонжинского сельсовета                                                    Н.П. </w:t>
      </w:r>
      <w:proofErr w:type="spellStart"/>
      <w:r>
        <w:rPr>
          <w:color w:val="000000"/>
          <w:sz w:val="28"/>
          <w:szCs w:val="28"/>
          <w:lang w:eastAsia="en-US"/>
        </w:rPr>
        <w:t>Гуренкова</w:t>
      </w:r>
      <w:proofErr w:type="spellEnd"/>
    </w:p>
    <w:p w:rsidR="00147FC4" w:rsidRDefault="00147FC4" w:rsidP="00147FC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147FC4" w:rsidRDefault="00147FC4" w:rsidP="00147FC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47FC4" w:rsidRDefault="002D3130" w:rsidP="00147FC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 Гонжинского сельсовета</w:t>
      </w:r>
      <w:r w:rsidR="00147FC4">
        <w:rPr>
          <w:sz w:val="28"/>
          <w:szCs w:val="28"/>
        </w:rPr>
        <w:t xml:space="preserve"> </w:t>
      </w:r>
    </w:p>
    <w:p w:rsidR="00147FC4" w:rsidRDefault="00060B5E" w:rsidP="00147FC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17 августа 2016 г. № 63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</w:p>
    <w:p w:rsidR="00147FC4" w:rsidRDefault="00147FC4" w:rsidP="00147FC4">
      <w:pPr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ПОРЯДОК ПОДГОТОВКИ, ВНЕСЕНИЯ, РАССМОТРЕНИЯ, ПРИНЯТИЯ, РЕГИСТРАЦИИ, ХРАНЕНИЯ, ОБНАРОДОВАНИЯ МУНИЦИПАЛЬНЫХ НОРМАТИВНЫХ ПРАВОВЫХ АКТОВ АДМИНИСТРАЦИИ МУНИЦИПАЛЬНОГО ОБРАЗОВАНИЯ </w:t>
      </w:r>
      <w:r w:rsidR="002D3130">
        <w:rPr>
          <w:sz w:val="28"/>
          <w:szCs w:val="28"/>
        </w:rPr>
        <w:t>ГОНЖИНСКОГО СЕЛЬСОВЕТА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</w:p>
    <w:p w:rsidR="00147FC4" w:rsidRDefault="00147FC4" w:rsidP="00147F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подготовки, внесения, рассмотрения, принятия, регистрации, хранения, обнародования муниципальных нормативных правовых актов администрац</w:t>
      </w:r>
      <w:r w:rsidR="002D3130">
        <w:rPr>
          <w:sz w:val="28"/>
          <w:szCs w:val="28"/>
        </w:rPr>
        <w:t>ии МО Гонжинского сельсовета</w:t>
      </w:r>
      <w:r>
        <w:rPr>
          <w:sz w:val="28"/>
          <w:szCs w:val="28"/>
        </w:rPr>
        <w:t xml:space="preserve"> (далее - Порядок) устанавливает правила подготовки, внесения, рассмотрения, принятия, регистрации, хранения, обнародования муниципальных нормативных правовых актов администрации муниципального образов</w:t>
      </w:r>
      <w:r w:rsidR="002D3130">
        <w:rPr>
          <w:sz w:val="28"/>
          <w:szCs w:val="28"/>
        </w:rPr>
        <w:t>ания Гонжинского сельсовета</w:t>
      </w:r>
      <w:proofErr w:type="gramEnd"/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нормативный правовой акт - нормативный правовой акт, принимаемый в форме постановления администрац</w:t>
      </w:r>
      <w:r w:rsidR="002D3130">
        <w:rPr>
          <w:sz w:val="28"/>
          <w:szCs w:val="28"/>
        </w:rPr>
        <w:t>ии МО Гонжинского сельсовета</w:t>
      </w:r>
      <w:r>
        <w:rPr>
          <w:sz w:val="28"/>
          <w:szCs w:val="28"/>
        </w:rPr>
        <w:t>, устанавливающий правила, обязательные для исполнения на территор</w:t>
      </w:r>
      <w:r w:rsidR="002D3130">
        <w:rPr>
          <w:sz w:val="28"/>
          <w:szCs w:val="28"/>
        </w:rPr>
        <w:t>ии МО Гонжинского сельсовета</w:t>
      </w:r>
      <w:r>
        <w:rPr>
          <w:sz w:val="28"/>
          <w:szCs w:val="28"/>
        </w:rPr>
        <w:t>, изложенные в виде приложения, схем, таблиц, положений, программ и в иных видах (далее - муниципальный нормативный правовой акт).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нормативные правовые акты принимаются администраци</w:t>
      </w:r>
      <w:r w:rsidR="002D3130">
        <w:rPr>
          <w:sz w:val="28"/>
          <w:szCs w:val="28"/>
        </w:rPr>
        <w:t>ей МО Гонжинского сельсовета</w:t>
      </w:r>
      <w:r>
        <w:rPr>
          <w:sz w:val="28"/>
          <w:szCs w:val="28"/>
        </w:rPr>
        <w:t xml:space="preserve"> по вопросам, относящимся к полномочиям органов местного самоуправлен</w:t>
      </w:r>
      <w:r w:rsidR="002D3130">
        <w:rPr>
          <w:sz w:val="28"/>
          <w:szCs w:val="28"/>
        </w:rPr>
        <w:t>ия МО Гонжинского сельсовета</w:t>
      </w:r>
      <w:r>
        <w:rPr>
          <w:sz w:val="28"/>
          <w:szCs w:val="28"/>
        </w:rPr>
        <w:t xml:space="preserve"> в соответствии с законодательством Российской Федерации, Уставом муниципального образовани</w:t>
      </w:r>
      <w:r w:rsidR="002D3130">
        <w:rPr>
          <w:sz w:val="28"/>
          <w:szCs w:val="28"/>
        </w:rPr>
        <w:t xml:space="preserve">я МО Гонжинского сельсовета </w:t>
      </w:r>
      <w:r>
        <w:rPr>
          <w:sz w:val="28"/>
          <w:szCs w:val="28"/>
        </w:rPr>
        <w:t>и иными нормативными правовыми актами администраци</w:t>
      </w:r>
      <w:r w:rsidR="002D3130">
        <w:rPr>
          <w:sz w:val="28"/>
          <w:szCs w:val="28"/>
        </w:rPr>
        <w:t>и МО Гонжинского сельсовета.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нормативные правовые акты не должны противоречить Конституции Российской Федерации, федеральным конституционным законам, законам Российской Федерации, иным нормативным правовым актам Российской </w:t>
      </w:r>
      <w:r w:rsidR="002D3130">
        <w:rPr>
          <w:sz w:val="28"/>
          <w:szCs w:val="28"/>
        </w:rPr>
        <w:t xml:space="preserve">Федерации, законам Амурской </w:t>
      </w:r>
      <w:r>
        <w:rPr>
          <w:sz w:val="28"/>
          <w:szCs w:val="28"/>
        </w:rPr>
        <w:t xml:space="preserve"> области, а также Устав</w:t>
      </w:r>
      <w:r w:rsidR="002D3130">
        <w:rPr>
          <w:sz w:val="28"/>
          <w:szCs w:val="28"/>
        </w:rPr>
        <w:t>у МО Гонжинского сельсовета.</w:t>
      </w:r>
    </w:p>
    <w:p w:rsidR="00147FC4" w:rsidRDefault="00147FC4" w:rsidP="00147F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Требования к оформлению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нормативных</w:t>
      </w:r>
    </w:p>
    <w:p w:rsidR="00147FC4" w:rsidRDefault="00147FC4" w:rsidP="00147F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их проектов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нормативный правовой акт администраци</w:t>
      </w:r>
      <w:r w:rsidR="002D3130">
        <w:rPr>
          <w:sz w:val="28"/>
          <w:szCs w:val="28"/>
        </w:rPr>
        <w:t xml:space="preserve">и МО Гонжинского сельсовета </w:t>
      </w:r>
      <w:r>
        <w:rPr>
          <w:sz w:val="28"/>
          <w:szCs w:val="28"/>
        </w:rPr>
        <w:t>состоит из реквизитов и содержательной части.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нормативный правовой акт должен иметь следующие реквизиты: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муниципального образования (в соответствии с Устав</w:t>
      </w:r>
      <w:r w:rsidR="002D3130">
        <w:rPr>
          <w:sz w:val="28"/>
          <w:szCs w:val="28"/>
        </w:rPr>
        <w:t>ом МО Гонжинского сельсовета</w:t>
      </w:r>
      <w:r>
        <w:rPr>
          <w:sz w:val="28"/>
          <w:szCs w:val="28"/>
        </w:rPr>
        <w:t>);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и номер постановле</w:t>
      </w:r>
      <w:r w:rsidR="002D3130">
        <w:rPr>
          <w:sz w:val="28"/>
          <w:szCs w:val="28"/>
        </w:rPr>
        <w:t>н</w:t>
      </w:r>
      <w:r>
        <w:rPr>
          <w:sz w:val="28"/>
          <w:szCs w:val="28"/>
        </w:rPr>
        <w:t>ия о принятии муниципального нормативного правового акта;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муниципального нормативного правового акта;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главы администрац</w:t>
      </w:r>
      <w:r w:rsidR="002D3130">
        <w:rPr>
          <w:sz w:val="28"/>
          <w:szCs w:val="28"/>
        </w:rPr>
        <w:t>ии МО Гонжинского сельсовета</w:t>
      </w:r>
      <w:r>
        <w:rPr>
          <w:sz w:val="28"/>
          <w:szCs w:val="28"/>
        </w:rPr>
        <w:t>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Содержательная часть муниципального нормативного правового акта может включать преамбулу и разделяться на резолютивную часть, разделы, главы, статьи, пункты, подпункты.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Таблицы, графики, схемы могут оформляться в виде приложений к муниципальному нормативному правовому акту. В содержательной части муниципального нормативного правового акта должны быть ссылки на приложения.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Проекты муниципальных нормативных правовых актов оформляются в соответствии с правилами юридической техники и государственными стандартами, определяющими правила работы со служебными документами.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</w:p>
    <w:p w:rsidR="00147FC4" w:rsidRDefault="00147FC4" w:rsidP="00147F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Подготовка, внесение и предварительное рассмотрение</w:t>
      </w:r>
    </w:p>
    <w:p w:rsidR="00147FC4" w:rsidRDefault="00147FC4" w:rsidP="00147F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нормативных правовых актов</w:t>
      </w:r>
    </w:p>
    <w:p w:rsidR="002D3130" w:rsidRDefault="002D3130" w:rsidP="00147FC4">
      <w:pPr>
        <w:ind w:firstLine="709"/>
        <w:jc w:val="center"/>
        <w:rPr>
          <w:sz w:val="28"/>
          <w:szCs w:val="28"/>
        </w:rPr>
      </w:pP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Проекты муниципальных нормативных правовых актов могут вноситься  муниципальными служащими администрац</w:t>
      </w:r>
      <w:r w:rsidR="002D3130">
        <w:rPr>
          <w:sz w:val="28"/>
          <w:szCs w:val="28"/>
        </w:rPr>
        <w:t>ии МО Гонжинского сельсовета</w:t>
      </w:r>
      <w:r>
        <w:rPr>
          <w:sz w:val="28"/>
          <w:szCs w:val="28"/>
        </w:rPr>
        <w:t>, иными выборными органа</w:t>
      </w:r>
      <w:r w:rsidR="002D3130">
        <w:rPr>
          <w:sz w:val="28"/>
          <w:szCs w:val="28"/>
        </w:rPr>
        <w:t>ми МО Гонжинского сельсовета, Магдагачинским</w:t>
      </w:r>
      <w:r>
        <w:rPr>
          <w:sz w:val="28"/>
          <w:szCs w:val="28"/>
        </w:rPr>
        <w:t xml:space="preserve"> прокурором, инициативными группами граждан, а также иными субъектами правотворческой инициативы, установленными Устав</w:t>
      </w:r>
      <w:r w:rsidR="002D3130">
        <w:rPr>
          <w:sz w:val="28"/>
          <w:szCs w:val="28"/>
        </w:rPr>
        <w:t>ом МО Гонжинского сельсовета</w:t>
      </w:r>
      <w:r>
        <w:rPr>
          <w:sz w:val="28"/>
          <w:szCs w:val="28"/>
        </w:rPr>
        <w:t>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Проекты муниципальных нормативных правовых актов направляются на имя главы администрац</w:t>
      </w:r>
      <w:r w:rsidR="002D3130">
        <w:rPr>
          <w:sz w:val="28"/>
          <w:szCs w:val="28"/>
        </w:rPr>
        <w:t>ии МО Гонжинского сельсовета</w:t>
      </w:r>
      <w:r>
        <w:rPr>
          <w:sz w:val="28"/>
          <w:szCs w:val="28"/>
        </w:rPr>
        <w:t xml:space="preserve"> сопроводительным письмом с пояснительной запиской в бумажном и электронном виде. 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пояснительной записке к проекту муниципального нормативного правового акта администрац</w:t>
      </w:r>
      <w:r w:rsidR="002D3130">
        <w:rPr>
          <w:sz w:val="28"/>
          <w:szCs w:val="28"/>
        </w:rPr>
        <w:t>ии МО Гонжинского сельсовета</w:t>
      </w:r>
      <w:r>
        <w:rPr>
          <w:sz w:val="28"/>
          <w:szCs w:val="28"/>
        </w:rPr>
        <w:t xml:space="preserve"> указываются: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разработчики проекта;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необходимости принятия муниципального нормативного правового акта;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 и основные положения муниципального нормативного правового акта;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финансово-экономическое обоснование муниципального нормативного правового акта (в случае, если его реализация потребует финансовых затрат);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муниципальных нормативных правовых актах, которые необходимо принять, изменить или отменить в связи с принятием данного акта.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Проект муниципального нормативного правового акта регистрируется в день его поступления в журнале регистрации входящей корреспонденции.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отношении проектов муниципальных нормативных правовых актов осуществляется правовая экспертиза. Правовая экспертиза осуществляется в течение 7 рабочих дней с момента поступления проекта.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  <w:r w:rsidR="002D3130">
        <w:rPr>
          <w:sz w:val="28"/>
          <w:szCs w:val="28"/>
        </w:rPr>
        <w:t xml:space="preserve">МО Гонжинского сельсовета </w:t>
      </w:r>
      <w:r>
        <w:rPr>
          <w:sz w:val="28"/>
          <w:szCs w:val="28"/>
        </w:rPr>
        <w:t>организует представление в прокуратуру каждого проекта нормативного правового акта менее чем за 5 рабочих дней до принятия (издания) нормативного правового акта по электронной почте.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Основаниями для возвращения проекта муниципального нормативного правового акта инициатору внесения являются несоблюдение требований настоящего Порядка при внесении проекта муниципального нормативного правового акта (в том числе отсутствие необходимых документов).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</w:p>
    <w:p w:rsidR="00147FC4" w:rsidRDefault="00147FC4" w:rsidP="00147F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Рассмотрение проектов муниципальных нормативных</w:t>
      </w:r>
    </w:p>
    <w:p w:rsidR="00147FC4" w:rsidRDefault="00147FC4" w:rsidP="00147F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администрацией</w:t>
      </w:r>
    </w:p>
    <w:p w:rsidR="002D3130" w:rsidRDefault="002D3130" w:rsidP="00147FC4">
      <w:pPr>
        <w:ind w:firstLine="709"/>
        <w:jc w:val="center"/>
        <w:rPr>
          <w:sz w:val="28"/>
          <w:szCs w:val="28"/>
        </w:rPr>
      </w:pP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рассмотрения проекта муниципального нормативного правового акта и проведения экспертизы  может принять одно из следующих решений: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проект муниципального нормативного правового акта «за основу»;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проект муниципального нормативного правового акта «в целом»;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принять проект муниципального нормативного правового акта;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отложить рассмотрение проекта муниципального нормативного правового акта.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Решение о принятии муниципального нормативного правового акта «в целом» является окончательным.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Регистрация муниципальных нормативных правовых актов</w:t>
      </w:r>
    </w:p>
    <w:p w:rsidR="002D3130" w:rsidRDefault="002D3130" w:rsidP="00147FC4">
      <w:pPr>
        <w:ind w:firstLine="709"/>
        <w:jc w:val="both"/>
        <w:rPr>
          <w:sz w:val="28"/>
          <w:szCs w:val="28"/>
        </w:rPr>
      </w:pP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Администраци</w:t>
      </w:r>
      <w:r w:rsidR="002D3130">
        <w:rPr>
          <w:sz w:val="28"/>
          <w:szCs w:val="28"/>
        </w:rPr>
        <w:t>я  МО Гонжинского сельсовета</w:t>
      </w:r>
      <w:r>
        <w:rPr>
          <w:sz w:val="28"/>
          <w:szCs w:val="28"/>
        </w:rPr>
        <w:t xml:space="preserve"> осуществляет регистрацию муниципального нормативного правового акта, принятого администраци</w:t>
      </w:r>
      <w:r w:rsidR="002D3130">
        <w:rPr>
          <w:sz w:val="28"/>
          <w:szCs w:val="28"/>
        </w:rPr>
        <w:t>ей МО Гонжинского сельсовета</w:t>
      </w:r>
      <w:r>
        <w:rPr>
          <w:sz w:val="28"/>
          <w:szCs w:val="28"/>
        </w:rPr>
        <w:t>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 регистрации муниципального нормативного правового акта указывается дата принятия постановления, регистрационный номер.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Подписание муниципальных нормативных правовых актов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 Муниципальный нормативный правовой акт подписывается главой администрац</w:t>
      </w:r>
      <w:r w:rsidR="002D3130">
        <w:rPr>
          <w:sz w:val="28"/>
          <w:szCs w:val="28"/>
        </w:rPr>
        <w:t>ии МО Гонжинского сельсовета</w:t>
      </w:r>
      <w:r>
        <w:rPr>
          <w:sz w:val="28"/>
          <w:szCs w:val="28"/>
        </w:rPr>
        <w:t>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Муниципальный нормативный правовой акт на двух и более печатных листах должен быть прошит, пронумерован, подписан главой админист</w:t>
      </w:r>
      <w:r w:rsidR="002D3130">
        <w:rPr>
          <w:sz w:val="28"/>
          <w:szCs w:val="28"/>
        </w:rPr>
        <w:t>рации МО Гонжинского сельсовета</w:t>
      </w:r>
      <w:r>
        <w:rPr>
          <w:sz w:val="28"/>
          <w:szCs w:val="28"/>
        </w:rPr>
        <w:t xml:space="preserve"> и скреплен печатью.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</w:p>
    <w:p w:rsidR="00147FC4" w:rsidRDefault="00147FC4" w:rsidP="00147F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Вступление в силу и хранение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147FC4" w:rsidRDefault="00147FC4" w:rsidP="00147F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</w:p>
    <w:p w:rsidR="002D3130" w:rsidRDefault="002D3130" w:rsidP="00147FC4">
      <w:pPr>
        <w:ind w:firstLine="709"/>
        <w:jc w:val="center"/>
        <w:rPr>
          <w:sz w:val="28"/>
          <w:szCs w:val="28"/>
        </w:rPr>
      </w:pP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Муниципальные нормативные правовые акты администрац</w:t>
      </w:r>
      <w:r w:rsidR="002D3130">
        <w:rPr>
          <w:sz w:val="28"/>
          <w:szCs w:val="28"/>
        </w:rPr>
        <w:t xml:space="preserve">ии МО Гонжинского сельсовета </w:t>
      </w:r>
      <w:r>
        <w:rPr>
          <w:sz w:val="28"/>
          <w:szCs w:val="28"/>
        </w:rPr>
        <w:t xml:space="preserve"> подлежат опубликованию в официальном печатном средстве массовой информации, распространяющемся на территор</w:t>
      </w:r>
      <w:r w:rsidR="006A4240">
        <w:rPr>
          <w:sz w:val="28"/>
          <w:szCs w:val="28"/>
        </w:rPr>
        <w:t>ии МО Гонжинского сельсовета</w:t>
      </w:r>
      <w:r>
        <w:rPr>
          <w:sz w:val="28"/>
          <w:szCs w:val="28"/>
        </w:rPr>
        <w:t>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Официальное обнародование муниципальных нормативных правовых актов осуществляется не позднее 20 дней со дня подписания главой администрац</w:t>
      </w:r>
      <w:r w:rsidR="006A4240">
        <w:rPr>
          <w:sz w:val="28"/>
          <w:szCs w:val="28"/>
        </w:rPr>
        <w:t>ии МО Гонжинского сельсовета</w:t>
      </w:r>
      <w:r>
        <w:rPr>
          <w:sz w:val="28"/>
          <w:szCs w:val="28"/>
        </w:rPr>
        <w:t>. Указанные сроки не применяются, если законодательством установлены иные сроки официального обнародования муниципальных нормативных правовых актов.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Официальным опубликованием муниципального нормативного правового акта администрац</w:t>
      </w:r>
      <w:r w:rsidR="006A4240">
        <w:rPr>
          <w:sz w:val="28"/>
          <w:szCs w:val="28"/>
        </w:rPr>
        <w:t>ии МО Гонжинского  сельсовета</w:t>
      </w:r>
      <w:r>
        <w:rPr>
          <w:sz w:val="28"/>
          <w:szCs w:val="28"/>
        </w:rPr>
        <w:t xml:space="preserve"> считается первая публикация его полного текста со всеми приложениями в печатном средстве массовой информации либо на официальном сайте сельского поселения. Допускается публикация муниципальных нормативных правовых актов большого объема по частям в нескольких номерах газеты.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>Днем официального опубликования муниципального нормативного правового акта считается день размещения текста муниципального нормативного правового акта на официальном сайте сельского поселения и день выпуска номера газеты, в котором опубликован полный текст муниципального нормативного правового акта со всеми приложениями, а в случае опубликования муниципального нормативного правового акта по частям - день выпуска номера газеты, в котором завершено опубликование муниципального нормативного правового акта.</w:t>
      </w:r>
      <w:proofErr w:type="gramEnd"/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после принятия, копия постановления  или распоряжения пред</w:t>
      </w:r>
      <w:r w:rsidR="006A4240">
        <w:rPr>
          <w:sz w:val="28"/>
          <w:szCs w:val="28"/>
        </w:rPr>
        <w:t xml:space="preserve">ставляется в </w:t>
      </w:r>
      <w:proofErr w:type="spellStart"/>
      <w:r w:rsidR="006A4240">
        <w:rPr>
          <w:sz w:val="28"/>
          <w:szCs w:val="28"/>
        </w:rPr>
        <w:t>Магдагачинскую</w:t>
      </w:r>
      <w:proofErr w:type="spellEnd"/>
      <w:r w:rsidR="006A4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прокуратуру.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Действие муниципального нормативного правового акта не распространяется на правовые отношения, возникшие до его вступления в силу, если иное не установлено самим муниципальным нормативным правовым актом. При этом наделение муниципального нормативного правового акта обратной силой допускается, если это не противоречит Конституции Российской Федерации и действующему законодательству.</w:t>
      </w:r>
    </w:p>
    <w:p w:rsidR="00147FC4" w:rsidRDefault="00147FC4" w:rsidP="00147FC4">
      <w:pPr>
        <w:ind w:firstLine="709"/>
        <w:jc w:val="both"/>
        <w:rPr>
          <w:sz w:val="28"/>
          <w:szCs w:val="28"/>
        </w:rPr>
      </w:pPr>
    </w:p>
    <w:p w:rsidR="00147FC4" w:rsidRDefault="00147FC4" w:rsidP="00147F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Регистр муниципальных нормативных правовых актов</w:t>
      </w:r>
    </w:p>
    <w:p w:rsidR="009D104C" w:rsidRDefault="00147FC4" w:rsidP="006A4240">
      <w:pPr>
        <w:ind w:firstLine="709"/>
        <w:jc w:val="both"/>
      </w:pPr>
      <w:r>
        <w:rPr>
          <w:sz w:val="28"/>
          <w:szCs w:val="28"/>
        </w:rPr>
        <w:t>8.1. Муниципальные нормативные правовые акты, в том числе оформленные в виде правовых актов решения, принятые на местном референдуме, подлежат включению в регистр муниципальных норматив</w:t>
      </w:r>
      <w:r w:rsidR="006A4240">
        <w:rPr>
          <w:sz w:val="28"/>
          <w:szCs w:val="28"/>
        </w:rPr>
        <w:t>ных правовых актов Амурской</w:t>
      </w:r>
      <w:r>
        <w:rPr>
          <w:sz w:val="28"/>
          <w:szCs w:val="28"/>
        </w:rPr>
        <w:t xml:space="preserve"> области, организация и </w:t>
      </w:r>
      <w:proofErr w:type="gramStart"/>
      <w:r>
        <w:rPr>
          <w:sz w:val="28"/>
          <w:szCs w:val="28"/>
        </w:rPr>
        <w:t>ведение</w:t>
      </w:r>
      <w:proofErr w:type="gramEnd"/>
      <w:r>
        <w:rPr>
          <w:sz w:val="28"/>
          <w:szCs w:val="28"/>
        </w:rPr>
        <w:t xml:space="preserve"> которого осуществляются органами госу</w:t>
      </w:r>
      <w:r w:rsidR="006A4240">
        <w:rPr>
          <w:sz w:val="28"/>
          <w:szCs w:val="28"/>
        </w:rPr>
        <w:t>дарственной власти Амурской</w:t>
      </w:r>
      <w:r>
        <w:rPr>
          <w:sz w:val="28"/>
          <w:szCs w:val="28"/>
        </w:rPr>
        <w:t xml:space="preserve"> области</w:t>
      </w:r>
      <w:r w:rsidR="006A4240">
        <w:rPr>
          <w:sz w:val="28"/>
          <w:szCs w:val="28"/>
        </w:rPr>
        <w:t>.</w:t>
      </w:r>
    </w:p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7FC4"/>
    <w:rsid w:val="00060B5E"/>
    <w:rsid w:val="00092ED1"/>
    <w:rsid w:val="00125943"/>
    <w:rsid w:val="00147FC4"/>
    <w:rsid w:val="002D3130"/>
    <w:rsid w:val="004423C2"/>
    <w:rsid w:val="004B0D63"/>
    <w:rsid w:val="004C794D"/>
    <w:rsid w:val="00657B8C"/>
    <w:rsid w:val="006A4240"/>
    <w:rsid w:val="006A58B6"/>
    <w:rsid w:val="006F3530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9F1007"/>
    <w:rsid w:val="00B01A9B"/>
    <w:rsid w:val="00C34435"/>
    <w:rsid w:val="00CF38A0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47F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47FC4"/>
    <w:pPr>
      <w:widowControl w:val="0"/>
      <w:shd w:val="clear" w:color="auto" w:fill="FFFFFF"/>
      <w:spacing w:before="66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2016-08-18T00:11:00Z</dcterms:created>
  <dcterms:modified xsi:type="dcterms:W3CDTF">2016-08-18T03:42:00Z</dcterms:modified>
</cp:coreProperties>
</file>