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DC" w:rsidRDefault="00AD24DC" w:rsidP="00AD2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DC" w:rsidRPr="008C7EDB" w:rsidRDefault="00AD24DC" w:rsidP="00AD2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D24DC" w:rsidRPr="008C7EDB" w:rsidRDefault="00AD24DC" w:rsidP="00AD2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АМУРСКАЯ ОБЛАСТЬ</w:t>
      </w:r>
    </w:p>
    <w:p w:rsidR="00AD24DC" w:rsidRPr="008C7EDB" w:rsidRDefault="00AD24DC" w:rsidP="00AD2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DC" w:rsidRPr="008C7EDB" w:rsidRDefault="00AD24DC" w:rsidP="00AD24DC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ГОНЖИНСКИЙ</w:t>
      </w:r>
      <w:r w:rsidRPr="008C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 НАРОДНЫХ  ДЕПУТАТОВ</w:t>
      </w:r>
    </w:p>
    <w:p w:rsidR="00AD24DC" w:rsidRPr="008C7EDB" w:rsidRDefault="00AD24DC" w:rsidP="00AD24DC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Шестого созыва</w:t>
      </w:r>
    </w:p>
    <w:p w:rsidR="00AD24DC" w:rsidRPr="008C7EDB" w:rsidRDefault="00AD24DC" w:rsidP="00AD24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DC" w:rsidRPr="008C7EDB" w:rsidRDefault="00AD24DC" w:rsidP="00AD2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24DC" w:rsidRPr="008C7EDB" w:rsidRDefault="00AD24DC" w:rsidP="00AD24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DC" w:rsidRPr="008C7EDB" w:rsidRDefault="00AD24DC" w:rsidP="00AD24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Pr="008C7E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.12.2021</w:t>
      </w:r>
      <w:r w:rsidRPr="008C7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71/122</w:t>
      </w:r>
    </w:p>
    <w:p w:rsidR="00AD24DC" w:rsidRPr="008C7EDB" w:rsidRDefault="00AD24DC" w:rsidP="00AD2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с.Гонжа</w:t>
      </w:r>
    </w:p>
    <w:p w:rsidR="00AD24DC" w:rsidRPr="008C7EDB" w:rsidRDefault="00AD24DC" w:rsidP="00AD24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AD24DC" w:rsidRPr="007D4B8A" w:rsidRDefault="00AD24DC" w:rsidP="00AD24DC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4DC" w:rsidRPr="007D4B8A" w:rsidRDefault="00AD24DC" w:rsidP="00AD24DC">
      <w:pPr>
        <w:shd w:val="clear" w:color="auto" w:fill="FFFFFF"/>
        <w:tabs>
          <w:tab w:val="left" w:pos="3836"/>
        </w:tabs>
        <w:spacing w:after="0" w:line="3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  решении Гонжинского </w:t>
      </w:r>
      <w:r w:rsidRPr="007D4B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«О Положение</w:t>
      </w:r>
      <w:r w:rsidRPr="007D4B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публичных слушаниях в муниципальном обр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азовании Гонжинского»</w:t>
      </w:r>
    </w:p>
    <w:p w:rsidR="00AD24DC" w:rsidRPr="007D4B8A" w:rsidRDefault="00AD24DC" w:rsidP="00AD24DC">
      <w:pPr>
        <w:keepNext/>
        <w:keepLines/>
        <w:tabs>
          <w:tab w:val="left" w:pos="3836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D24DC" w:rsidRPr="007D4B8A" w:rsidRDefault="00AD24DC" w:rsidP="00AD24DC">
      <w:pPr>
        <w:shd w:val="clear" w:color="auto" w:fill="FFFFFF"/>
        <w:tabs>
          <w:tab w:val="left" w:pos="3836"/>
        </w:tabs>
        <w:spacing w:after="0" w:line="327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Руководствуясь положениями пункта 4 статьи 28 </w:t>
      </w:r>
      <w:r w:rsidRPr="007D4B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 октября 2003 года №131-ФЗ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Российской Федерации», У</w:t>
      </w:r>
      <w:r w:rsidRPr="007D4B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Гонжинского сельсовета</w:t>
      </w:r>
      <w:r w:rsidRPr="007D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Arial"/>
          <w:bCs/>
          <w:sz w:val="28"/>
          <w:szCs w:val="28"/>
          <w:lang w:eastAsia="zh-CN"/>
        </w:rPr>
        <w:t xml:space="preserve">Гонжинский </w:t>
      </w:r>
      <w:r w:rsidRPr="007D4B8A">
        <w:rPr>
          <w:rFonts w:ascii="Times New Roman" w:eastAsia="Calibri" w:hAnsi="Times New Roman" w:cs="Arial"/>
          <w:bCs/>
          <w:sz w:val="28"/>
          <w:szCs w:val="28"/>
          <w:lang w:eastAsia="zh-CN"/>
        </w:rPr>
        <w:t>Совет народных депутатов</w:t>
      </w:r>
    </w:p>
    <w:p w:rsidR="00AD24DC" w:rsidRPr="00B24C76" w:rsidRDefault="00AD24DC" w:rsidP="00AD24DC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4C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решил:</w:t>
      </w:r>
    </w:p>
    <w:p w:rsidR="00AD24DC" w:rsidRPr="007D4B8A" w:rsidRDefault="00AD24DC" w:rsidP="00AD24DC">
      <w:pPr>
        <w:shd w:val="clear" w:color="auto" w:fill="FFFFFF"/>
        <w:tabs>
          <w:tab w:val="left" w:pos="3836"/>
        </w:tabs>
        <w:spacing w:after="0" w:line="3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4B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1.Принять решение Гонжинского</w:t>
      </w:r>
      <w:r w:rsidRPr="007D4B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Совета народных деп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утатов «О Положении «О</w:t>
      </w:r>
      <w:r w:rsidRPr="007D4B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публичных слушаниях в муниципальном об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разовании Гонжинского</w:t>
      </w:r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7D4B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(прилагается).</w:t>
      </w:r>
    </w:p>
    <w:p w:rsidR="00AD24DC" w:rsidRPr="007D4B8A" w:rsidRDefault="00AD24DC" w:rsidP="00AD24DC">
      <w:pPr>
        <w:tabs>
          <w:tab w:val="left" w:pos="383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t>2. Указанный нормат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ивный акт направить главе Гонжинского сельсовета</w:t>
      </w:r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подписания и опубликования.</w:t>
      </w:r>
    </w:p>
    <w:p w:rsidR="00AD24DC" w:rsidRPr="007D4B8A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AD24DC" w:rsidRPr="007D4B8A" w:rsidRDefault="00AD24DC" w:rsidP="00AD24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4DC" w:rsidRPr="007D4B8A" w:rsidRDefault="00AD24DC" w:rsidP="00AD24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4DC" w:rsidRPr="007D4B8A" w:rsidRDefault="00AD24DC" w:rsidP="00AD24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4DC" w:rsidRPr="007D4B8A" w:rsidRDefault="00AD24DC" w:rsidP="00AD24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Гонжинского </w:t>
      </w:r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С.С. Радионов                  </w:t>
      </w:r>
    </w:p>
    <w:p w:rsidR="00AD24DC" w:rsidRPr="007D4B8A" w:rsidRDefault="00AD24DC" w:rsidP="00AD24DC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4DC" w:rsidRPr="007D4B8A" w:rsidRDefault="00AD24DC" w:rsidP="00AD24DC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4DC" w:rsidRPr="007D4B8A" w:rsidRDefault="00AD24DC" w:rsidP="00AD24DC">
      <w:pPr>
        <w:tabs>
          <w:tab w:val="left" w:pos="38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4DC" w:rsidRPr="007D4B8A" w:rsidRDefault="00AD24DC" w:rsidP="00AD24DC">
      <w:pPr>
        <w:tabs>
          <w:tab w:val="left" w:pos="38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4DC" w:rsidRPr="007D4B8A" w:rsidRDefault="00AD24DC" w:rsidP="00AD24DC">
      <w:pPr>
        <w:tabs>
          <w:tab w:val="left" w:pos="38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4DC" w:rsidRPr="007D4B8A" w:rsidRDefault="00AD24DC" w:rsidP="00AD24DC">
      <w:pPr>
        <w:tabs>
          <w:tab w:val="left" w:pos="38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24DC" w:rsidRPr="007D4B8A" w:rsidRDefault="00AD24DC" w:rsidP="00AD24DC">
      <w:pPr>
        <w:tabs>
          <w:tab w:val="left" w:pos="38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24DC" w:rsidRPr="007D4B8A" w:rsidRDefault="00AD24DC" w:rsidP="00AD24DC">
      <w:pPr>
        <w:tabs>
          <w:tab w:val="left" w:pos="38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24DC" w:rsidRPr="007D4B8A" w:rsidRDefault="00AD24DC" w:rsidP="00AD24DC">
      <w:pPr>
        <w:tabs>
          <w:tab w:val="left" w:pos="38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24DC" w:rsidRPr="007D4B8A" w:rsidRDefault="00AD24DC" w:rsidP="00AD24DC">
      <w:pPr>
        <w:tabs>
          <w:tab w:val="left" w:pos="38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24DC" w:rsidRPr="007D4B8A" w:rsidRDefault="00AD24DC" w:rsidP="00AD24DC">
      <w:pPr>
        <w:tabs>
          <w:tab w:val="left" w:pos="38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24DC" w:rsidRDefault="00AD24DC" w:rsidP="00AD24DC">
      <w:pPr>
        <w:tabs>
          <w:tab w:val="left" w:pos="38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24DC" w:rsidRDefault="00AD24DC" w:rsidP="00AD24DC">
      <w:pPr>
        <w:tabs>
          <w:tab w:val="left" w:pos="38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24DC" w:rsidRDefault="00AD24DC" w:rsidP="00AD24DC">
      <w:pPr>
        <w:tabs>
          <w:tab w:val="left" w:pos="38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24DC" w:rsidRDefault="00AD24DC" w:rsidP="00AD24DC">
      <w:pPr>
        <w:tabs>
          <w:tab w:val="left" w:pos="38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24DC" w:rsidRDefault="00AD24DC" w:rsidP="00AD24DC">
      <w:pPr>
        <w:tabs>
          <w:tab w:val="left" w:pos="38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24DC" w:rsidRDefault="00AD24DC" w:rsidP="00AD24DC">
      <w:pPr>
        <w:tabs>
          <w:tab w:val="left" w:pos="38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24DC" w:rsidRPr="007D4B8A" w:rsidRDefault="00AD24DC" w:rsidP="00AD24DC">
      <w:pPr>
        <w:tabs>
          <w:tab w:val="left" w:pos="38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D4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D24DC" w:rsidRPr="007D4B8A" w:rsidRDefault="00AD24DC" w:rsidP="00AD24DC">
      <w:pPr>
        <w:tabs>
          <w:tab w:val="left" w:pos="383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4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АМУРСКАЯ ОБЛАСТЬ</w:t>
      </w:r>
    </w:p>
    <w:p w:rsidR="00AD24DC" w:rsidRPr="007D4B8A" w:rsidRDefault="00AD24DC" w:rsidP="00AD24DC">
      <w:pPr>
        <w:tabs>
          <w:tab w:val="left" w:pos="3836"/>
          <w:tab w:val="left" w:pos="70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D24DC" w:rsidRPr="007D4B8A" w:rsidRDefault="00AD24DC" w:rsidP="00AD24DC">
      <w:pPr>
        <w:tabs>
          <w:tab w:val="left" w:pos="3836"/>
          <w:tab w:val="left" w:pos="70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ГОНЖИНСКИЙ </w:t>
      </w:r>
      <w:r w:rsidRPr="007D4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:rsidR="00AD24DC" w:rsidRPr="007D4B8A" w:rsidRDefault="00AD24DC" w:rsidP="00AD24DC">
      <w:pPr>
        <w:tabs>
          <w:tab w:val="left" w:pos="3836"/>
          <w:tab w:val="left" w:pos="70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шестого созыв</w:t>
      </w:r>
    </w:p>
    <w:p w:rsidR="00AD24DC" w:rsidRPr="007D4B8A" w:rsidRDefault="00AD24DC" w:rsidP="00AD24DC">
      <w:pPr>
        <w:tabs>
          <w:tab w:val="left" w:pos="3836"/>
          <w:tab w:val="left" w:pos="709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24DC" w:rsidRPr="007D4B8A" w:rsidRDefault="00AD24DC" w:rsidP="00AD24DC">
      <w:pPr>
        <w:tabs>
          <w:tab w:val="left" w:pos="3836"/>
          <w:tab w:val="left" w:pos="70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4B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 Е Ш Е Н И Е</w:t>
      </w:r>
    </w:p>
    <w:p w:rsidR="00AD24DC" w:rsidRPr="007D4B8A" w:rsidRDefault="00AD24DC" w:rsidP="00AD24DC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24DC" w:rsidRPr="007D4B8A" w:rsidRDefault="00AD24DC" w:rsidP="00AD24DC">
      <w:pPr>
        <w:shd w:val="clear" w:color="auto" w:fill="FFFFFF"/>
        <w:tabs>
          <w:tab w:val="left" w:pos="3836"/>
        </w:tabs>
        <w:spacing w:after="0" w:line="3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 Положении «О</w:t>
      </w:r>
      <w:r w:rsidRPr="007D4B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публичных слушаниях в муниципальном об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разовании Гонжинского сельсовета»</w:t>
      </w:r>
    </w:p>
    <w:p w:rsidR="00AD24DC" w:rsidRDefault="00AD24DC" w:rsidP="00AD24DC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24DC" w:rsidRPr="00863D40" w:rsidRDefault="00AD24DC" w:rsidP="00AD24DC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4DC" w:rsidRPr="00863D40" w:rsidRDefault="00AD24DC" w:rsidP="00AD24DC">
      <w:pPr>
        <w:tabs>
          <w:tab w:val="left" w:pos="38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D40">
        <w:rPr>
          <w:rFonts w:ascii="Times New Roman" w:eastAsia="Calibri" w:hAnsi="Times New Roman" w:cs="Times New Roman"/>
          <w:sz w:val="28"/>
          <w:szCs w:val="28"/>
          <w:lang w:eastAsia="ru-RU"/>
        </w:rPr>
        <w:t>Принято  Гонжинским Советом народных депутатов                            14.12.2021 года</w:t>
      </w:r>
    </w:p>
    <w:p w:rsidR="00AD24DC" w:rsidRDefault="00AD24DC" w:rsidP="00AD24DC">
      <w:pPr>
        <w:shd w:val="clear" w:color="auto" w:fill="FFFFFF"/>
        <w:tabs>
          <w:tab w:val="left" w:pos="3836"/>
        </w:tabs>
        <w:spacing w:after="0" w:line="327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D24DC" w:rsidRPr="007D4B8A" w:rsidRDefault="00AD24DC" w:rsidP="00AD24DC">
      <w:pPr>
        <w:shd w:val="clear" w:color="auto" w:fill="FFFFFF"/>
        <w:tabs>
          <w:tab w:val="left" w:pos="3836"/>
        </w:tabs>
        <w:spacing w:after="0" w:line="327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D24DC" w:rsidRDefault="00AD24DC" w:rsidP="00AD24DC">
      <w:pPr>
        <w:shd w:val="clear" w:color="auto" w:fill="FFFFFF"/>
        <w:tabs>
          <w:tab w:val="left" w:pos="3836"/>
        </w:tabs>
        <w:spacing w:after="0" w:line="3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1.Утвердить </w:t>
      </w:r>
      <w:r w:rsidRPr="007D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«</w:t>
      </w:r>
      <w:r w:rsidRPr="007D4B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публичных слушаниях в муниципальном об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разовании Гонжинского сельсовета</w:t>
      </w:r>
      <w:r w:rsidRPr="007D4B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D24DC" w:rsidRPr="00382928" w:rsidRDefault="00AD24DC" w:rsidP="00AD24DC">
      <w:pPr>
        <w:shd w:val="clear" w:color="auto" w:fill="FFFFFF"/>
        <w:tabs>
          <w:tab w:val="left" w:pos="3836"/>
        </w:tabs>
        <w:spacing w:after="0" w:line="32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Признать утратившим силу Положение «О публичных слушаниях в муниципальном образовании Гонжинского сельсовета» от 19.08.2020г. №  25</w:t>
      </w:r>
    </w:p>
    <w:p w:rsidR="00AD24DC" w:rsidRPr="007D4B8A" w:rsidRDefault="00AD24DC" w:rsidP="00AD24DC">
      <w:pPr>
        <w:tabs>
          <w:tab w:val="left" w:pos="383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решение вступает в силу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момента его обнародования.</w:t>
      </w:r>
    </w:p>
    <w:p w:rsidR="00AD24DC" w:rsidRDefault="00AD24DC" w:rsidP="00AD24DC">
      <w:pPr>
        <w:shd w:val="clear" w:color="auto" w:fill="FFFFFF"/>
        <w:tabs>
          <w:tab w:val="left" w:pos="383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D24DC" w:rsidRDefault="00AD24DC" w:rsidP="00AD24DC">
      <w:pPr>
        <w:shd w:val="clear" w:color="auto" w:fill="FFFFFF"/>
        <w:tabs>
          <w:tab w:val="left" w:pos="383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D24DC" w:rsidRDefault="00AD24DC" w:rsidP="00AD24DC">
      <w:pPr>
        <w:shd w:val="clear" w:color="auto" w:fill="FFFFFF"/>
        <w:tabs>
          <w:tab w:val="left" w:pos="383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D24DC" w:rsidRPr="007D4B8A" w:rsidRDefault="00AD24DC" w:rsidP="00AD24DC">
      <w:pPr>
        <w:shd w:val="clear" w:color="auto" w:fill="FFFFFF"/>
        <w:tabs>
          <w:tab w:val="left" w:pos="383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D24DC" w:rsidRPr="007D4B8A" w:rsidRDefault="00AD24DC" w:rsidP="00AD24DC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24DC" w:rsidRPr="007D4B8A" w:rsidRDefault="00AD24DC" w:rsidP="00AD24DC">
      <w:pPr>
        <w:tabs>
          <w:tab w:val="left" w:pos="38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 Гонжинского сельсовета                                                         И.И. Баннов</w:t>
      </w:r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AD24DC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DC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DC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DC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DC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DC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DC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DC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DC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DC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DC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DC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DC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DC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DC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DC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DC" w:rsidRPr="00382928" w:rsidRDefault="00AD24DC" w:rsidP="00AD24DC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Cs/>
          <w:color w:val="0C0C0C"/>
          <w:sz w:val="28"/>
          <w:szCs w:val="28"/>
          <w:lang w:eastAsia="ru-RU"/>
        </w:rPr>
        <w:lastRenderedPageBreak/>
        <w:t>УТВЕРЖДЕНО</w:t>
      </w:r>
    </w:p>
    <w:p w:rsidR="00AD24DC" w:rsidRPr="00382928" w:rsidRDefault="00AD24DC" w:rsidP="00AD24DC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C0C0C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C0C0C"/>
          <w:sz w:val="28"/>
          <w:szCs w:val="28"/>
          <w:lang w:eastAsia="ru-RU"/>
        </w:rPr>
        <w:t>решением    Гонжинского</w:t>
      </w:r>
      <w:r w:rsidRPr="00382928">
        <w:rPr>
          <w:rFonts w:ascii="Times New Roman" w:eastAsia="Calibri" w:hAnsi="Times New Roman" w:cs="Times New Roman"/>
          <w:bCs/>
          <w:color w:val="0C0C0C"/>
          <w:sz w:val="28"/>
          <w:szCs w:val="28"/>
          <w:lang w:eastAsia="ru-RU"/>
        </w:rPr>
        <w:t xml:space="preserve"> Совета</w:t>
      </w:r>
    </w:p>
    <w:p w:rsidR="00AD24DC" w:rsidRPr="00382928" w:rsidRDefault="00AD24DC" w:rsidP="00AD24DC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Cs/>
          <w:color w:val="0C0C0C"/>
          <w:sz w:val="28"/>
          <w:szCs w:val="28"/>
          <w:lang w:eastAsia="ru-RU"/>
        </w:rPr>
        <w:t>народных депутатов</w:t>
      </w:r>
    </w:p>
    <w:p w:rsidR="00AD24DC" w:rsidRPr="00382928" w:rsidRDefault="00AD24DC" w:rsidP="00AD24DC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C0C0C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C0C0C"/>
          <w:sz w:val="28"/>
          <w:szCs w:val="28"/>
          <w:lang w:eastAsia="ru-RU"/>
        </w:rPr>
        <w:t xml:space="preserve">   от   14.12.2021 года     № 71/ 122</w:t>
      </w:r>
    </w:p>
    <w:p w:rsidR="00AD24DC" w:rsidRPr="00382928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</w:pPr>
    </w:p>
    <w:p w:rsidR="00AD24DC" w:rsidRPr="00382928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</w:pPr>
    </w:p>
    <w:p w:rsidR="00AD24DC" w:rsidRPr="00382928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  <w:t>Положение</w:t>
      </w:r>
      <w:r w:rsidRPr="00382928"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  <w:br/>
        <w:t xml:space="preserve">о публичных слушаниях в </w:t>
      </w:r>
      <w:r w:rsidRPr="00382928">
        <w:rPr>
          <w:rFonts w:ascii="Times New Roman" w:eastAsia="Calibri" w:hAnsi="Times New Roman" w:cs="Times New Roman"/>
          <w:b/>
          <w:bCs/>
          <w:iCs/>
          <w:color w:val="0C0C0C"/>
          <w:sz w:val="28"/>
          <w:szCs w:val="28"/>
          <w:lang w:eastAsia="ru-RU"/>
        </w:rPr>
        <w:t>муниципальном образовании</w:t>
      </w:r>
    </w:p>
    <w:p w:rsidR="00AD24DC" w:rsidRPr="00382928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C0C0C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color w:val="0C0C0C"/>
          <w:sz w:val="28"/>
          <w:szCs w:val="28"/>
          <w:lang w:eastAsia="ru-RU"/>
        </w:rPr>
        <w:t>Гонжинского сельсовета</w:t>
      </w:r>
    </w:p>
    <w:p w:rsidR="00AD24DC" w:rsidRPr="00382928" w:rsidRDefault="00AD24DC" w:rsidP="00AD24DC">
      <w:pPr>
        <w:spacing w:after="105" w:line="240" w:lineRule="auto"/>
        <w:jc w:val="center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</w:pPr>
    </w:p>
    <w:p w:rsidR="00AD24DC" w:rsidRPr="00382928" w:rsidRDefault="00AD24DC" w:rsidP="00AD24DC">
      <w:pPr>
        <w:spacing w:after="105" w:line="240" w:lineRule="auto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  <w:t xml:space="preserve">           1. Общие положения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928">
        <w:rPr>
          <w:rFonts w:ascii="Times New Roman" w:eastAsia="Calibri" w:hAnsi="Times New Roman" w:cs="Times New Roman"/>
          <w:sz w:val="28"/>
          <w:szCs w:val="28"/>
        </w:rPr>
        <w:t>1. Настоящее Положение устанавливает в соответствии с Федеральным законом от 06.10.2003 года №131 – ФЗ «Об общих принципах организации местного самоуправления в Российской Федерации»,  Градостроительным Кодексом Российской Федерации и Уставом муниципального образовани</w:t>
      </w:r>
      <w:r>
        <w:rPr>
          <w:rFonts w:ascii="Times New Roman" w:eastAsia="Calibri" w:hAnsi="Times New Roman" w:cs="Times New Roman"/>
          <w:sz w:val="28"/>
          <w:szCs w:val="28"/>
        </w:rPr>
        <w:t>я Гонжинского сельсовета</w:t>
      </w:r>
      <w:r w:rsidRPr="00382928">
        <w:rPr>
          <w:rFonts w:ascii="Times New Roman" w:eastAsia="Calibri" w:hAnsi="Times New Roman" w:cs="Times New Roman"/>
          <w:sz w:val="28"/>
          <w:szCs w:val="28"/>
        </w:rPr>
        <w:t xml:space="preserve"> порядок организации и проведения публичных слушаний в муниципальном образован</w:t>
      </w:r>
      <w:r>
        <w:rPr>
          <w:rFonts w:ascii="Times New Roman" w:eastAsia="Calibri" w:hAnsi="Times New Roman" w:cs="Times New Roman"/>
          <w:sz w:val="28"/>
          <w:szCs w:val="28"/>
        </w:rPr>
        <w:t>ии Гонжинского сельсовета</w:t>
      </w:r>
      <w:r w:rsidRPr="003829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4DC" w:rsidRPr="00382928" w:rsidRDefault="00AD24DC" w:rsidP="00AD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   Основные понятия:</w:t>
      </w:r>
    </w:p>
    <w:p w:rsidR="00AD24DC" w:rsidRPr="00382928" w:rsidRDefault="00AD24DC" w:rsidP="00AD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sub_801"/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 </w:t>
      </w:r>
      <w:r w:rsidRPr="00382928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>публичные слушания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форма реализации прав жителей муниципального образован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ия Гонжинского сельсовета 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>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AD24DC" w:rsidRPr="00382928" w:rsidRDefault="00AD24DC" w:rsidP="00AD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sub_802"/>
      <w:bookmarkEnd w:id="0"/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   </w:t>
      </w:r>
      <w:r w:rsidRPr="00382928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>организация публичных слушаний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муниц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ипального образования Гонжинского сельсовета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публичных слушаниях;</w:t>
      </w:r>
    </w:p>
    <w:p w:rsidR="00AD24DC" w:rsidRPr="00382928" w:rsidRDefault="00AD24DC" w:rsidP="00AD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803"/>
      <w:bookmarkEnd w:id="1"/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 </w:t>
      </w:r>
      <w:r w:rsidRPr="00382928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>участники публичных слушаний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заинтересованные жители муниципального образован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ия Гонжинского сельсовета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>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AD24DC" w:rsidRPr="00382928" w:rsidRDefault="00AD24DC" w:rsidP="00AD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804"/>
      <w:bookmarkEnd w:id="2"/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  </w:t>
      </w:r>
      <w:r w:rsidRPr="00382928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>эксперт публичных слушаний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AD24DC" w:rsidRPr="00382928" w:rsidRDefault="00AD24DC" w:rsidP="00AD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sub_805"/>
      <w:bookmarkEnd w:id="3"/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  </w:t>
      </w:r>
      <w:r w:rsidRPr="00382928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>инициатор публичных слушаний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Гонжинский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 народных депутатов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Гонжинского сельсовета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инициативная группа совершеннолетних граждан, численностью не менее 100 человек установленных </w:t>
      </w:r>
      <w:r w:rsidRPr="00382928">
        <w:rPr>
          <w:rFonts w:ascii="Times New Roman" w:eastAsia="Calibri" w:hAnsi="Times New Roman" w:cs="Times New Roman"/>
          <w:sz w:val="28"/>
          <w:szCs w:val="28"/>
        </w:rPr>
        <w:t>списком инициативной группы по форме согласно приложению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2928">
        <w:rPr>
          <w:rFonts w:ascii="Times New Roman" w:eastAsia="Calibri" w:hAnsi="Times New Roman" w:cs="Times New Roman"/>
          <w:sz w:val="28"/>
          <w:szCs w:val="28"/>
        </w:rPr>
        <w:t>2 к настоящему положению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выступившая с инициативой 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проведения публичных слушаний путем направления ходатайства (приложение № 1);</w:t>
      </w:r>
    </w:p>
    <w:p w:rsidR="00AD24DC" w:rsidRPr="00382928" w:rsidRDefault="00AD24DC" w:rsidP="00AD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sub_806"/>
      <w:bookmarkEnd w:id="4"/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 </w:t>
      </w:r>
      <w:r w:rsidRPr="00382928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>организационный комитет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AD24DC" w:rsidRPr="00382928" w:rsidRDefault="00AD24DC" w:rsidP="00AD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sub_807"/>
      <w:bookmarkEnd w:id="5"/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 </w:t>
      </w:r>
      <w:r w:rsidRPr="00382928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>итоговый документ публичных слушаний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рекомендации (предложения), принятые большинством голосов от числа зарегистрированных участников публичных слушаний.</w:t>
      </w:r>
    </w:p>
    <w:bookmarkEnd w:id="6"/>
    <w:p w:rsidR="00AD24DC" w:rsidRPr="00382928" w:rsidRDefault="00AD24DC" w:rsidP="00AD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AD24DC" w:rsidRPr="00382928" w:rsidRDefault="00AD24DC" w:rsidP="00AD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3829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и принципы организации и проведения публичных слушаний</w:t>
      </w:r>
    </w:p>
    <w:p w:rsidR="00AD24DC" w:rsidRPr="00382928" w:rsidRDefault="00AD24DC" w:rsidP="00AD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целями организации и проведения публичных слушаний являются:</w:t>
      </w:r>
    </w:p>
    <w:p w:rsidR="00AD24DC" w:rsidRPr="00382928" w:rsidRDefault="00AD24DC" w:rsidP="00AD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sub_8201"/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>3.1 обсуждение проекто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муниципальных правовых актов Гонжинского сельсовета 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>с участием населения муниципального образования;</w:t>
      </w:r>
    </w:p>
    <w:p w:rsidR="00AD24DC" w:rsidRPr="00382928" w:rsidRDefault="00AD24DC" w:rsidP="00AD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sub_8202"/>
      <w:bookmarkEnd w:id="7"/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>3.2 выявление и учет общественного мнения и мнения экспертов по выносимому на публичные слушания вопросу местного значения;</w:t>
      </w:r>
    </w:p>
    <w:p w:rsidR="00AD24DC" w:rsidRPr="00382928" w:rsidRDefault="00AD24DC" w:rsidP="00AD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" w:name="sub_8203"/>
      <w:bookmarkEnd w:id="8"/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>3.3 развитие диалоговых механизмов органов власти и населения муниципального образован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ия Гонжинского сельсовета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D24DC" w:rsidRPr="00382928" w:rsidRDefault="00AD24DC" w:rsidP="00AD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" w:name="sub_8204"/>
      <w:bookmarkEnd w:id="9"/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 поиск приемлемых альтернатив решения важнейших вопросов местного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значения Гонжинского сельсовета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D24DC" w:rsidRPr="00382928" w:rsidRDefault="00AD24DC" w:rsidP="00AD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" w:name="sub_8205"/>
      <w:bookmarkEnd w:id="10"/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>3.5 выработка предложений и рекомендаций по обсуждаемой проблеме.</w:t>
      </w:r>
    </w:p>
    <w:bookmarkEnd w:id="11"/>
    <w:p w:rsidR="00AD24DC" w:rsidRPr="00382928" w:rsidRDefault="00AD24DC" w:rsidP="00AD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AD24DC" w:rsidRPr="00382928" w:rsidRDefault="00AD24DC" w:rsidP="00AD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Times New Roman"/>
          <w:b/>
          <w:sz w:val="24"/>
          <w:szCs w:val="24"/>
          <w:lang w:eastAsia="ru-RU"/>
        </w:rPr>
      </w:pPr>
    </w:p>
    <w:p w:rsidR="00AD24DC" w:rsidRPr="00382928" w:rsidRDefault="00AD24DC" w:rsidP="00AD24D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/>
          <w:color w:val="0C0C0C"/>
          <w:sz w:val="28"/>
          <w:szCs w:val="28"/>
          <w:lang w:eastAsia="ru-RU"/>
        </w:rPr>
        <w:t xml:space="preserve">           4. </w:t>
      </w:r>
      <w:r w:rsidRPr="003829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Вопросы, выносимые на публичные слушания</w:t>
      </w:r>
    </w:p>
    <w:p w:rsidR="00AD24DC" w:rsidRPr="00382928" w:rsidRDefault="00AD24DC" w:rsidP="00AD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" w:name="sub_8302"/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>4.1. В обязательном порядке на публичные слушания выносятся:</w:t>
      </w:r>
      <w:bookmarkEnd w:id="12"/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1) проект устава муниципального образования, а также проекты решений представительного органа муниципального образования о внесении изменений и дополнений в устав муниципального образования;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2) проект бюджета муниципального образования;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3) отчет об исполнении бюджета муниципального образования;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4) проекты планов и программ развития муниципального образования;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5) вопросы о преобразовании муниципального образования;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6)проект генерального плана муниципального образования и проекты изменений генерального плана муниципального образования;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7) проекты правил землепользования и застройки в муниципальном образовании, проекты планировки территорий и проекты межевания территорий муниципального образования,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lastRenderedPageBreak/>
        <w:t xml:space="preserve">капитального строительства в муниципальном образовании,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4.2.  Рекомендации публичных слушаний учитываются при подготовке и принятии муниципальных правовых актов.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4.3. Каждый житель муниципального образования вправе принять участие в публичных слушаниях, а также направить в органы местного самоуправления муниципального образования свои предложения по вопросам, рассматриваемым на публичных слушаниях. </w:t>
      </w:r>
    </w:p>
    <w:p w:rsidR="00AD24DC" w:rsidRPr="00382928" w:rsidRDefault="00AD24DC" w:rsidP="00AD24DC">
      <w:pPr>
        <w:spacing w:after="105" w:line="240" w:lineRule="auto"/>
        <w:jc w:val="center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  <w:t>5. Выдвижение инициативы проведения публичных слушаний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5.1. Публичные слушания проводятся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по инициативе населения, Гонжинского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Совета народных депутатов или 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главы Гонжинского сельсовета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.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5.2. Инициативная группа жителей муниципального образовани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я Гонжинского сельсовета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в количестве не менее 100 человек вправе направить предлож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ение в Гонжинский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Совет народных депутатов о назначении публичных слушаний по проекту муниципального правового акта, внесенного на рассм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отрение Гонжинскому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Совету народных депутатов, или проекту муниципального правового акта, подготовка которого отнесена к ведению администрации района (исполнительно распорядительного органа) муниципального образования уставом муниципального образования, решением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Гонжинского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Совета народных депутатов или иным муниципальным правовым актом.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Инициативная группа граждан, выступившая с правотворческой инициативой, также вправе н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аправить предложение в Гонжинский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Совет народных депутатов о назначении публичных слушаний по внесенной ею правотворческой инициативе.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5.3. Предложения о проведении публ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ичных слушаний по инициативе Гонжинского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Совета народных депутатов могут внести депутаты, постоянные и временные комиссии, фракции и 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депутатские группы Гонжинского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Совета народных депутатов. </w:t>
      </w:r>
    </w:p>
    <w:p w:rsidR="00AD24DC" w:rsidRPr="00382928" w:rsidRDefault="00AD24DC" w:rsidP="00AD24DC">
      <w:pPr>
        <w:spacing w:after="105" w:line="240" w:lineRule="auto"/>
        <w:jc w:val="center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  <w:t>6. Порядок назначения публичных слушаний</w:t>
      </w:r>
    </w:p>
    <w:p w:rsidR="00AD24DC" w:rsidRPr="00382928" w:rsidRDefault="00AD24DC" w:rsidP="00AD24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6.1. Гонжинский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Совет народных депутатов совместно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с главой Гонжинского сельсовета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вправе принять график проведения публичных слушаний на квартал, полугодие или календарный год. </w:t>
      </w:r>
    </w:p>
    <w:p w:rsidR="00AD24DC" w:rsidRPr="00382928" w:rsidRDefault="00AD24DC" w:rsidP="00AD24DC">
      <w:pPr>
        <w:spacing w:after="0" w:line="240" w:lineRule="auto"/>
        <w:ind w:firstLine="708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6.2 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Публичные слушания, инициированные населением ил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Гонжинским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Советом народных депутатов, </w:t>
      </w:r>
      <w:r w:rsidRPr="00863D40">
        <w:rPr>
          <w:rFonts w:ascii="Times New Roman" w:eastAsia="Calibri" w:hAnsi="Times New Roman" w:cs="Times New Roman"/>
          <w:sz w:val="28"/>
          <w:szCs w:val="28"/>
          <w:lang w:eastAsia="ru-RU"/>
        </w:rPr>
        <w:t>назначаются Гонжинским Советом народных депутатов путем вынесения решения</w:t>
      </w:r>
      <w:r w:rsidRPr="0038292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Публичные слушания, инициирован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ные главой Гонжинского сельсовета, назначаются главой Гонжинского сельсовета 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>путем вынесения постановления.</w:t>
      </w:r>
    </w:p>
    <w:p w:rsidR="00AD24DC" w:rsidRPr="00863D40" w:rsidRDefault="00AD24DC" w:rsidP="00AD24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lastRenderedPageBreak/>
        <w:t>6.</w:t>
      </w:r>
      <w:r w:rsidRPr="00863D40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863D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63D40">
        <w:rPr>
          <w:rFonts w:ascii="Times New Roman" w:eastAsia="Calibri" w:hAnsi="Times New Roman" w:cs="Times New Roman"/>
          <w:sz w:val="28"/>
          <w:szCs w:val="28"/>
        </w:rPr>
        <w:t xml:space="preserve">В постановлении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(решении) </w:t>
      </w:r>
      <w:r w:rsidRPr="00863D40">
        <w:rPr>
          <w:rFonts w:ascii="Times New Roman" w:eastAsia="Calibri" w:hAnsi="Times New Roman" w:cs="Times New Roman"/>
          <w:sz w:val="28"/>
          <w:szCs w:val="28"/>
        </w:rPr>
        <w:t>о назначении публичных слушаний указывается:</w:t>
      </w:r>
    </w:p>
    <w:p w:rsidR="00AD24DC" w:rsidRPr="00863D40" w:rsidRDefault="00AD24DC" w:rsidP="00AD2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D40">
        <w:rPr>
          <w:rFonts w:ascii="Times New Roman" w:eastAsia="Calibri" w:hAnsi="Times New Roman" w:cs="Times New Roman"/>
          <w:sz w:val="28"/>
          <w:szCs w:val="28"/>
        </w:rPr>
        <w:tab/>
        <w:t>- тема публичных слушаний;</w:t>
      </w:r>
    </w:p>
    <w:p w:rsidR="00AD24DC" w:rsidRPr="00863D40" w:rsidRDefault="00AD24DC" w:rsidP="00AD2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D40">
        <w:rPr>
          <w:rFonts w:ascii="Times New Roman" w:eastAsia="Calibri" w:hAnsi="Times New Roman" w:cs="Times New Roman"/>
          <w:sz w:val="28"/>
          <w:szCs w:val="28"/>
        </w:rPr>
        <w:tab/>
        <w:t>- дата проведения публичных слушаний – не позднее  двух месяцев со дня принятия решения о назначении публичных слушаний;</w:t>
      </w:r>
    </w:p>
    <w:p w:rsidR="00AD24DC" w:rsidRPr="00863D40" w:rsidRDefault="00AD24DC" w:rsidP="00AD2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D40">
        <w:rPr>
          <w:rFonts w:ascii="Times New Roman" w:eastAsia="Calibri" w:hAnsi="Times New Roman" w:cs="Times New Roman"/>
          <w:sz w:val="28"/>
          <w:szCs w:val="28"/>
        </w:rPr>
        <w:tab/>
        <w:t>- состав оргкомитета.</w:t>
      </w:r>
    </w:p>
    <w:p w:rsidR="00AD24DC" w:rsidRPr="00382928" w:rsidRDefault="00AD24DC" w:rsidP="00AD24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D4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(решение)</w:t>
      </w:r>
      <w:r w:rsidRPr="00863D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назначении публичных слушаний подлежит официальному опубликованию (обнародованию) не позднее, </w:t>
      </w:r>
      <w:r w:rsidRPr="00863D40">
        <w:rPr>
          <w:rFonts w:ascii="Times New Roman" w:eastAsia="Calibri" w:hAnsi="Times New Roman" w:cs="Times New Roman"/>
          <w:sz w:val="28"/>
          <w:szCs w:val="28"/>
        </w:rPr>
        <w:t>чем за 15 дней до дня  проведения</w:t>
      </w:r>
      <w:r w:rsidRPr="00382928">
        <w:rPr>
          <w:rFonts w:ascii="Times New Roman" w:eastAsia="Calibri" w:hAnsi="Times New Roman" w:cs="Times New Roman"/>
          <w:sz w:val="28"/>
          <w:szCs w:val="28"/>
        </w:rPr>
        <w:t xml:space="preserve"> публичных слушаний с одновременным опубликованием  порядка учета предложений  и участия граждан в обсуждении темы публичных слушаний.</w:t>
      </w:r>
    </w:p>
    <w:p w:rsidR="00AD24DC" w:rsidRPr="00382928" w:rsidRDefault="00AD24DC" w:rsidP="00AD24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6.4. Гонжинский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Совет народных депутатов назначает публичные слушания по предложениям инициативных групп граждан, депутатов, постоянных и временные комиссий, фракций и депута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тских групп Гонжинского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Совета народных депутатов в следующем порядке: </w:t>
      </w:r>
    </w:p>
    <w:p w:rsidR="00AD24DC" w:rsidRPr="00382928" w:rsidRDefault="00AD24DC" w:rsidP="00AD24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Гонжинский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Совет народных депутатов обязан назначить публичные слушания в соответствии с настоящим положением по проектам муниципальных правовых актов, проведение публичных слушаний по которым является обязательным в соответствии с федеральными законодательными и уставом муниципального образования. </w:t>
      </w:r>
    </w:p>
    <w:p w:rsidR="00AD24DC" w:rsidRPr="00382928" w:rsidRDefault="00AD24DC" w:rsidP="00AD24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Гонжинский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Совет народных депутатов может отклонить предложение о проведении публичных слушаний по проектам муниципальных правовых актов, проведение публичных слушаний по которым не является обязательным, по предложению постоянной (профильной) комис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сии Гонжинского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Совета народных депутатов, если указанные проекты являются актами индивидуального применения (не содержат норм права), проекты правовых актов с аналогичным содержанием ранее в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носились в Гонжинский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Совет народных депутатов и были отклонены, указанные проекты противоречат Конституции Российской Федерации, федеральным законам, законам субъекта Российской Федерации, уставу муниципального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образования Гонжинского сельсовета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. </w:t>
      </w:r>
    </w:p>
    <w:p w:rsidR="00AD24DC" w:rsidRPr="00B847C3" w:rsidRDefault="00AD24DC" w:rsidP="00AD24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7C3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 назначении публичных слушаний принимается на заседании Гонжинского Совета большинством голосов от присутствующих на заседании депутатов.</w:t>
      </w:r>
    </w:p>
    <w:p w:rsidR="00AD24DC" w:rsidRPr="00382928" w:rsidRDefault="00AD24DC" w:rsidP="00AD24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Отклонение представительным органом муниципального образования инициативы граждан по проведению публичных слушаний может быть оспорено в суде.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6.5. Глава Гонжинского сельсовета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вправе назначить публичные слушания по проектам муниципальных правовых актов по решению вопросов, отнесенных к его ведению федеральными законодательными актами, законами субъекта Российской Федерации, уставом муниципального о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бразования Гонжинского сельсовета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.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</w:p>
    <w:p w:rsidR="00AD24DC" w:rsidRPr="00382928" w:rsidRDefault="00AD24DC" w:rsidP="00AD24DC">
      <w:pPr>
        <w:spacing w:after="105" w:line="240" w:lineRule="auto"/>
        <w:jc w:val="center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  <w:lastRenderedPageBreak/>
        <w:t>7. Подготовка публичных слушаний, учет предложений жителей муниципального образования и их участие в обсуждении проектов, вынесенных на публичные слушания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7.1. Подготовка публичных слушаний, назначе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нных Гонжинским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Советом народных депутатов, осуществляется о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рганизационным отделом Гонжинского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Совета. 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Подготовка публичных слушаний, назначенных 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главой Гонжинского сельсовета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, осуществляется уполномоченными подразделениями местной администрации. </w:t>
      </w:r>
    </w:p>
    <w:p w:rsidR="00AD24DC" w:rsidRPr="00B847C3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7.2. </w:t>
      </w:r>
      <w:r w:rsidRPr="00B847C3">
        <w:rPr>
          <w:rFonts w:ascii="Times New Roman" w:eastAsia="Calibri" w:hAnsi="Times New Roman" w:cs="Times New Roman"/>
          <w:sz w:val="28"/>
          <w:szCs w:val="28"/>
          <w:lang w:eastAsia="ru-RU"/>
        </w:rPr>
        <w:t>Гонжинский Совет народных депутатов или глава Гонжинского сельсовета назначают состав рабочей комиссии и основного докладчика.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7.3. Предложения и замечания жителей муниципального образования по проектам муниципальных правовых актов вынесенных на публичные слушания, а также поправки к их положениям нап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равляются в Гонжинский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Совет народных депутат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ов и главе Гонжинского сельсовета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7.4.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Жители Гонжинского сельсовета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, направившие предложения, замечания и поправки вправе выступить перед участниками публичных слушаний с обоснованием своих предложений и поправок. </w:t>
      </w:r>
    </w:p>
    <w:p w:rsidR="00AD24DC" w:rsidRPr="00382928" w:rsidRDefault="00AD24DC" w:rsidP="00AD24DC">
      <w:pPr>
        <w:spacing w:after="105" w:line="240" w:lineRule="auto"/>
        <w:jc w:val="center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</w:pPr>
    </w:p>
    <w:p w:rsidR="00AD24DC" w:rsidRPr="00382928" w:rsidRDefault="00AD24DC" w:rsidP="00AD24DC">
      <w:pPr>
        <w:spacing w:after="105" w:line="240" w:lineRule="auto"/>
        <w:jc w:val="center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  <w:t>8. Порядок проведения публичных слушаний</w:t>
      </w:r>
    </w:p>
    <w:p w:rsidR="00AD24DC" w:rsidRPr="00B847C3" w:rsidRDefault="00AD24DC" w:rsidP="00AD24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8.1. </w:t>
      </w:r>
      <w:r w:rsidRPr="00B84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Участникам публичных слушаний предоставляются следующие материалы: </w:t>
      </w:r>
    </w:p>
    <w:p w:rsidR="00AD24DC" w:rsidRPr="00B847C3" w:rsidRDefault="00AD24DC" w:rsidP="00AD2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работы публичных слушаний (повестка заседания); </w:t>
      </w:r>
    </w:p>
    <w:p w:rsidR="00AD24DC" w:rsidRPr="00B847C3" w:rsidRDefault="00AD24DC" w:rsidP="00AD2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 (ведения) публичных слушаний; </w:t>
      </w:r>
    </w:p>
    <w:p w:rsidR="00AD24DC" w:rsidRPr="00B847C3" w:rsidRDefault="00AD24DC" w:rsidP="00AD2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7C3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учета предложений, замечаний и поправок, поступивших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жителей с. Гонжа </w:t>
      </w:r>
      <w:r w:rsidRPr="00B84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принятии проектов муниципальных правовых актов; 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8.2. Авторы проектов муниципальных правовых актов, предложений,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слушаний. 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8.3. Участники публичных слушаний регистрируются, указывая свои имя, отчество, фамилию.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8.4. Участники публичных слушаний обязаны соблюдать регламент публичных слушаний, общественный порядок, уважительно относиться к друг к другу, выступающим и председателю (ведущему) публичных слушаний. Участники публичных слушаний выступают с сообщениями, а также участвуют в прениях в порядке, установленном регламентом публичных слушаний. Слово выступающим предоставляется председателем (ведущим) публичных слушаний. 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8.5. Заседание публичных слушаний может быть продлено или продолжено в другой день по решению председателя публичных слушаний. 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8.6. Член рабочей комиссии по проведению публичных слушаний ведет протокол заседания. 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lastRenderedPageBreak/>
        <w:t xml:space="preserve">8.7. </w:t>
      </w:r>
      <w:r w:rsidRPr="00B847C3">
        <w:rPr>
          <w:rFonts w:ascii="Times New Roman" w:eastAsia="Calibri" w:hAnsi="Times New Roman" w:cs="Times New Roman"/>
          <w:sz w:val="28"/>
          <w:szCs w:val="28"/>
          <w:lang w:eastAsia="ru-RU"/>
        </w:rPr>
        <w:t>В итоговых рекомендациях публичных слушаний должны содержаться предложения участников публичных слушаний об одобрении или отклонении вынесенных</w:t>
      </w:r>
      <w:r w:rsidRPr="0038292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на рассмотрение проектов правовых актов, об одобрении или отклонении поступивших предложений, замечаний и поправок к рассмотренным проектам.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 </w:t>
      </w:r>
    </w:p>
    <w:p w:rsidR="00AD24DC" w:rsidRPr="00B847C3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8.8. Председатель (ведущий) публичных слушаний открывает публичные слушания, следит за порядком в зале заседаний, предоставляет слово выступающим, предупреждает выступающих об окончании времени, отведенного для выступления, предоставляет дополнительное время для выступления, лишает слова участников публичных слушаний, нарушающих порядок ведения публичных слушаний. В случае необходимости объявляет голосование по тем или иным вопросам и организует подсчет голосов. Организует принятие итоговых рекомендаций публичных слушаний, подписывает протокол публичных слушаний, итоговые рекомендации публичных слушаний и направляет их в органы местного самоуправления, а также направляет итоговые рекомендации для опубликования в средства </w:t>
      </w:r>
      <w:r w:rsidRPr="00B84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массовой информации. </w:t>
      </w:r>
    </w:p>
    <w:p w:rsidR="00AD24DC" w:rsidRPr="00B847C3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8.9. Итоговые рекомендации публичных слушаний подлежат  опубликованию в течение 10 дней со дня их проведения. </w:t>
      </w:r>
    </w:p>
    <w:p w:rsidR="00AD24DC" w:rsidRPr="00382928" w:rsidRDefault="00AD24DC" w:rsidP="00AD24DC">
      <w:pPr>
        <w:spacing w:after="105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D24DC" w:rsidRPr="00382928" w:rsidRDefault="00AD24DC" w:rsidP="00AD24DC">
      <w:pPr>
        <w:spacing w:after="105" w:line="240" w:lineRule="auto"/>
        <w:jc w:val="center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  <w:t>9. Регламент публичных слушаний</w:t>
      </w:r>
    </w:p>
    <w:p w:rsidR="00AD24DC" w:rsidRPr="00382928" w:rsidRDefault="00AD24DC" w:rsidP="00AD24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9.1. Гонжинский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Совет народных депутатов и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ли глава Гонжинского сельсовета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утверждают регламент публичных слушаний. </w:t>
      </w:r>
    </w:p>
    <w:p w:rsidR="00AD24DC" w:rsidRPr="00B847C3" w:rsidRDefault="00AD24DC" w:rsidP="00AD24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9.2. </w:t>
      </w:r>
      <w:r w:rsidRPr="00B84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регламенте указываются: </w:t>
      </w:r>
    </w:p>
    <w:p w:rsidR="00AD24DC" w:rsidRPr="00B847C3" w:rsidRDefault="00AD24DC" w:rsidP="00AD2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время начала и время завершения заседания; </w:t>
      </w:r>
    </w:p>
    <w:p w:rsidR="00AD24DC" w:rsidRPr="00B847C3" w:rsidRDefault="00AD24DC" w:rsidP="00AD2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7C3">
        <w:rPr>
          <w:rFonts w:ascii="Times New Roman" w:eastAsia="Calibri" w:hAnsi="Times New Roman" w:cs="Times New Roman"/>
          <w:sz w:val="28"/>
          <w:szCs w:val="28"/>
          <w:lang w:eastAsia="ru-RU"/>
        </w:rPr>
        <w:t>время вы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ступления основного докладчика (</w:t>
      </w:r>
      <w:r w:rsidRPr="00B847C3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ля Гонжинского</w:t>
      </w:r>
      <w:r w:rsidRPr="00B84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народных 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путатов или главы Гонжинского сельсовета</w:t>
      </w:r>
      <w:r w:rsidRPr="00B84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</w:p>
    <w:p w:rsidR="00AD24DC" w:rsidRPr="00B847C3" w:rsidRDefault="00AD24DC" w:rsidP="00AD2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время выступлений содокладчиков (авторов проектов муниципальных правовых актов, авторов предложений, замечаний и поправок к проектам муниципальных правовых актов); </w:t>
      </w:r>
    </w:p>
    <w:p w:rsidR="00AD24DC" w:rsidRPr="00B847C3" w:rsidRDefault="00AD24DC" w:rsidP="00AD2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время выступлений в прениях; </w:t>
      </w:r>
    </w:p>
    <w:p w:rsidR="00AD24DC" w:rsidRPr="00B847C3" w:rsidRDefault="00AD24DC" w:rsidP="00AD2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права и обязанности председателя (ведущего) публичных слушаний; </w:t>
      </w:r>
    </w:p>
    <w:p w:rsidR="00AD24DC" w:rsidRPr="00B847C3" w:rsidRDefault="00AD24DC" w:rsidP="00AD2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принятия итоговых рекомендаций публичных слушаний в соответствии с настоящим Положением. </w:t>
      </w:r>
    </w:p>
    <w:p w:rsidR="00AD24DC" w:rsidRPr="00382928" w:rsidRDefault="00AD24DC" w:rsidP="00AD24DC">
      <w:pPr>
        <w:spacing w:after="105" w:line="240" w:lineRule="auto"/>
        <w:jc w:val="center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</w:pPr>
    </w:p>
    <w:p w:rsidR="00AD24DC" w:rsidRPr="00382928" w:rsidRDefault="00AD24DC" w:rsidP="00AD24DC">
      <w:pPr>
        <w:spacing w:after="105" w:line="240" w:lineRule="auto"/>
        <w:jc w:val="center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  <w:t>10. Порядок учета предложений, замечаний и поправок, поступивших от жителей муниципального образования при принятии проектов муниципальных правовых актов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10.1. Предложения, замечания и поправки, поступившие от жителе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й с.Гонжа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в порядке проведения публичных слушаний, а также рекомендации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lastRenderedPageBreak/>
        <w:t>публичных слушаний в обязательном порядке рассма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триваются Гонжинским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Советом народных депутатов при принятии проекта муниципального правового акта. Авторы предложений, замечаний и поправок вправе присутствовать при их рассмотрении.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10.2. Предложения и замечания, а также рекомендации публичных слушаний рассматриваются при подготовке проекта муниципального правового акта к р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ассмотрению Гонжинским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Советом народных депутатов.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Поправки к проектам муниципальных правовых актов в обязательном порядке принимаются или отклоняются н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а заседании Гонжинского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Совета народных депутатов,  в порядке установленном регла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ментом Гонжинского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Совета народных депутатов.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10.3. Предложения, замечания и поправки, поступившие по проекту муниципального правового акта, подготовленного 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администрацией Гонжинского сельсовета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главой Гонжинского сельсовета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), а также рекомендации публичных слушаний назначенных главой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Гонжинского сельсовета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рассматриваются комиссией (рабочей группой), создаваемой главой муниципального образования для подготовки проекта муниципального правового акта. </w:t>
      </w:r>
    </w:p>
    <w:p w:rsidR="00AD24DC" w:rsidRDefault="00AD24DC" w:rsidP="00AD24DC">
      <w:pPr>
        <w:spacing w:after="105" w:line="240" w:lineRule="auto"/>
        <w:jc w:val="center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</w:pPr>
    </w:p>
    <w:p w:rsidR="00AD24DC" w:rsidRPr="00382928" w:rsidRDefault="00AD24DC" w:rsidP="00AD24DC">
      <w:pPr>
        <w:spacing w:after="105" w:line="240" w:lineRule="auto"/>
        <w:jc w:val="center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  <w:t>11.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1.1.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 могут быть назначены по инициативе населени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я, Гонжинского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Совета народных депутатов, гл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авы Гонжинского сельсовета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в порядке, установленном в разделе 3 настоящего Положения.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11.2. Проект устава муниципального об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разования Гонжинского сельсовета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, проект решения о внесении изменений и дополнений в устав муниципального образовани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я Гонжинского сельсовета подлежат официальному обнародованию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с одновременным обнародованием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установленного представительным органом муниципального образования порядка учета предложений по проекту указанного устава, проекту указанного решения , а также порядка участия граждан в его обсуждении не позднее, чем за 30 дней до дня рассмотрения вопроса о принятии устава му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ниципального образования Гонжинского сельсовета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, внесении изменений и дополнений в устав муниципального образо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вания Гонжинского сельсовета, Гонжинским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Советом народных депутатов, и не позднее, чем за 20 дней до проведения публичных слушаний.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11.3.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вания Гонжинского 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lastRenderedPageBreak/>
        <w:t>сельсовета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, проектов решений о внесении изменений и дополнений в устав муниципального образования 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Гонжинского сельсовета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, а также об одобрении или отклонении поступивших предложений, замечаний и поправок к указанным проектам. </w:t>
      </w:r>
    </w:p>
    <w:p w:rsidR="00AD24DC" w:rsidRPr="00382928" w:rsidRDefault="00AD24DC" w:rsidP="00AD24DC">
      <w:pPr>
        <w:spacing w:after="105" w:line="240" w:lineRule="auto"/>
        <w:jc w:val="center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  <w:t>12. Публичные слушания по проекту бюджета муниципального образования и отчету об исполнении бюджета муниципального образования</w:t>
      </w:r>
    </w:p>
    <w:p w:rsidR="00AD24DC" w:rsidRPr="00C7001D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12.1. Публичные слушания по проекту бюджета муниципального образования и отчету об исполнении местного бюджета </w:t>
      </w:r>
      <w:r w:rsidRPr="00C70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назначаются Гонжинским Советом народных депутатов. </w:t>
      </w:r>
    </w:p>
    <w:p w:rsidR="00AD24DC" w:rsidRPr="00C7001D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12.2. Проект бюджета муниципального образования и отчета об исполнении местного бюджета, выносящиеся на публичные слушания, подле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жат официальному обнародованию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с одновременным обнародованием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установленного порядка учета </w:t>
      </w:r>
      <w:r w:rsidRPr="00C70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предложений по указанным проектам, а также порядка участия граждан в его обсуждении не позднее, чем за 15 дней до проведения публичных слушаний.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12.3. В итоговых рекомендациях публичных слушаний по </w:t>
      </w:r>
      <w:r w:rsidRPr="00382928">
        <w:rPr>
          <w:rFonts w:ascii="Times New Roman" w:eastAsia="Calibri" w:hAnsi="Times New Roman" w:cs="Times New Roman"/>
          <w:i/>
          <w:color w:val="0C0C0C"/>
          <w:sz w:val="28"/>
          <w:szCs w:val="28"/>
          <w:lang w:eastAsia="ru-RU"/>
        </w:rPr>
        <w:t>проекту местного бюджета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В итоговых рекомендациях публичных слушаний по </w:t>
      </w:r>
      <w:r w:rsidRPr="00382928">
        <w:rPr>
          <w:rFonts w:ascii="Times New Roman" w:eastAsia="Calibri" w:hAnsi="Times New Roman" w:cs="Times New Roman"/>
          <w:i/>
          <w:color w:val="0C0C0C"/>
          <w:sz w:val="28"/>
          <w:szCs w:val="28"/>
          <w:lang w:eastAsia="ru-RU"/>
        </w:rPr>
        <w:t xml:space="preserve">проекту отчета об исполнении местного бюджета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 (или) отчета удовлетворительным или неудовлетворительным. </w:t>
      </w:r>
    </w:p>
    <w:p w:rsidR="00AD24DC" w:rsidRPr="00382928" w:rsidRDefault="00AD24DC" w:rsidP="00AD24DC">
      <w:pPr>
        <w:tabs>
          <w:tab w:val="left" w:pos="7830"/>
        </w:tabs>
        <w:spacing w:after="105" w:line="240" w:lineRule="auto"/>
        <w:ind w:firstLine="708"/>
        <w:jc w:val="both"/>
        <w:rPr>
          <w:rFonts w:ascii="Times New Roman" w:eastAsia="Calibri" w:hAnsi="Times New Roman" w:cs="Times New Roman"/>
          <w:b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/>
          <w:color w:val="0C0C0C"/>
          <w:sz w:val="28"/>
          <w:szCs w:val="28"/>
          <w:lang w:eastAsia="ru-RU"/>
        </w:rPr>
        <w:tab/>
      </w:r>
    </w:p>
    <w:p w:rsidR="00AD24DC" w:rsidRPr="00382928" w:rsidRDefault="00AD24DC" w:rsidP="00AD24DC">
      <w:pPr>
        <w:spacing w:after="105" w:line="240" w:lineRule="auto"/>
        <w:jc w:val="center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  <w:t>13. Публичные слушания по проектам планов и программ развития муниципального образования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13.1. Публичные слушания по проектам планов и программ развития муниципального образования,  в том числе проектам планов и программ социально-экономического развития муниципального образования могут быть назначены по инициати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ве главы Гонжинского сельсовета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Гонжинским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Совета народных депутатов на этапе их разработки.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В течение 40 дней со дня внесения указанных проектов на рассмотрени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е Гонжинского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Совета народных депутатов последний обязан назначить по ним публичные слушания.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13.2. Проекты планов и программ развития муниципального обра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зования Гонжинского сельсовета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под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лежат официальному обнародованию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с одновременным обнародованием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установленного порядка учета предложений по указанным проектам, а также порядка участия граждан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lastRenderedPageBreak/>
        <w:t xml:space="preserve">в его обсуждении не позднее, чем за 30 дней до проведения публичных слушаний.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13.3.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об одобрении или отклонении поступивших предложений, замечаний и поправок к указанным планам и проектам. </w:t>
      </w:r>
    </w:p>
    <w:p w:rsidR="00AD24DC" w:rsidRPr="00382928" w:rsidRDefault="00AD24DC" w:rsidP="00AD24DC">
      <w:pPr>
        <w:spacing w:after="105" w:line="240" w:lineRule="auto"/>
        <w:ind w:firstLine="708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</w:p>
    <w:p w:rsidR="00AD24DC" w:rsidRPr="00382928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14. Публичные слушания по вопросам преобразования </w:t>
      </w:r>
    </w:p>
    <w:p w:rsidR="00AD24DC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образования Гонжинского сельсовета.</w:t>
      </w:r>
    </w:p>
    <w:p w:rsidR="00AD24DC" w:rsidRPr="00382928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>14.1. Публичные слушания по вопросам объединения муниципальных образований, разделения муниципальных образований, могут быть назначены по инициативе насе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ления с.Гонжа, Гонжинского 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народных депутат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ов, главы Гонжинского сельсоветьа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порядке, установленном в разделе 3, 6 настоящего Положения. 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Публичные слушания по вопросам преобразования муниципаль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ного образования Гонжинского сельсовета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инициативе населе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ния либо главы Гонжинского сельсовета либо Гонжинского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народных депутатов наз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начаются Гонжинским</w:t>
      </w: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Советом народных депутатов в срок  не позднее 30 дней со дня  внесения инициативы. 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>14.2. Проект нормативно правового акта о преобразовании муниципального образования, подлежит официальному опубликованию (обнародованию) не позднее чем за 15 дней до дня  проведения публичных слушаний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в порядке, установленном разделом 10 настоящего положения.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sz w:val="28"/>
          <w:szCs w:val="28"/>
          <w:lang w:eastAsia="ru-RU"/>
        </w:rPr>
        <w:t>14.3.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инициатив, а также рекомендация согласиться или отклонить указанные инициативы.»</w:t>
      </w:r>
    </w:p>
    <w:p w:rsidR="00AD24DC" w:rsidRPr="00382928" w:rsidRDefault="00AD24DC" w:rsidP="00AD24DC">
      <w:pPr>
        <w:spacing w:after="105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4DC" w:rsidRPr="00382928" w:rsidRDefault="00AD24DC" w:rsidP="00AD24DC">
      <w:pPr>
        <w:spacing w:after="105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  <w:t>15. Публичные слушания по проектам правил землепользования и застройки в муниципальном образовании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15.1. Публичные слушания по проектам правил землепользования и застройки в муниципальном образовании наз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начаются Гонжинским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Советом народных депутатов или гла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вой Гонжинского сельсовета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в срок не позднее чем через десять дней со дня внесения проекта на рассмотрение 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Гонжинского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Совета народных депутатов. 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15.2. Проект правил землепользования и застройки, документы, входящие в состав правил землепользования и застройки в соответствии с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lastRenderedPageBreak/>
        <w:t xml:space="preserve">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 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15.3. Публичные слушания по проекту правил землепользования и застройки проводятся комиссией состоящей из представителей представительного органа муниципального образования, администрации муниципального образования и специалистов территориальному планированию и архитектуре. Состав комиссии и председатель комиссии утверждаются представительным органом муниципального образования. 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15.4. Итоговые рекомендации публичных слушаний (протокол публичных слушаний)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 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</w:p>
    <w:p w:rsidR="00AD24DC" w:rsidRPr="00382928" w:rsidRDefault="00AD24DC" w:rsidP="00AD24DC">
      <w:pPr>
        <w:spacing w:after="105" w:line="240" w:lineRule="auto"/>
        <w:jc w:val="center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  <w:t>16.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16.1.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районным Советом народных депутатов или глав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ой Гонжинского сельсовета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16.2.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вителей Гонжинского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Совета народных депутатов, админист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рации Гонжинского сельсовета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. Состав комиссии и председатель комиссии утверждаются районным Советом народных депутатов. 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16.3. Итоговые рекомендации публичных слушаний (протокол публичных слушаний)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lastRenderedPageBreak/>
        <w:t>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</w:t>
      </w:r>
    </w:p>
    <w:p w:rsidR="00AD24DC" w:rsidRPr="00382928" w:rsidRDefault="00AD24DC" w:rsidP="00AD24DC">
      <w:pPr>
        <w:spacing w:after="105" w:line="240" w:lineRule="auto"/>
        <w:jc w:val="center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  <w:t>17. Публичные слушания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17.1. Публичные слушания о предоставлении разрешения на отклонение от предельных параметров разрешенного строительства, реконструкции объектов капитального стр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оительства назначаются Гонжинским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Советом народных депутатов или главой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Гонжинского сельсовета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17.2. Публичные слушания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комиссией состоящей из представител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ей Гонжинского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Совета народных депутатов, админист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рации Гонжинского сельсовета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Состав комиссии и председатель коми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ссии утверждаются Гонжинским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Советом народных депутатов. 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17.3. Итоговые рекомендации публичных слушаний (протокол публичных слушаний) о предоставлении разрешения на отклонение от предельных параметров разрешенного строительства,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 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</w:p>
    <w:p w:rsidR="00AD24DC" w:rsidRPr="00382928" w:rsidRDefault="00AD24DC" w:rsidP="00AD24DC">
      <w:pPr>
        <w:spacing w:after="105" w:line="240" w:lineRule="auto"/>
        <w:jc w:val="center"/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b/>
          <w:bCs/>
          <w:color w:val="0C0C0C"/>
          <w:sz w:val="28"/>
          <w:szCs w:val="28"/>
          <w:lang w:eastAsia="ru-RU"/>
        </w:rPr>
        <w:t>18. Публичные слушания по проекту планировки территории, проекту правил благоустройства территорий и проекту межевания территории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18.1. Публичные слушания по проекту планировки территории и проекту межевания территории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назначаются Гонжиским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Советом народных де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путатов или главой Гонжинского сельсовета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18.2. Публичные слушания по проекту планировки территории и проекту межевания территории проводятся комиссией состоящей из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представителей Гонжинского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Совета народных депутатов, админи</w:t>
      </w:r>
      <w:r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>страции Гонжинского сельсовета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Состав комиссии и председатель комиссии утверждаются районным Советом народных депутатов. </w:t>
      </w:r>
    </w:p>
    <w:p w:rsidR="00AD24DC" w:rsidRPr="00382928" w:rsidRDefault="00AD24DC" w:rsidP="00AD2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</w:pP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t xml:space="preserve">18.3. Итоговые рекомендации публичных слушаний (протокол публичных слушаний) по проекту планировки территории и проекту </w:t>
      </w:r>
      <w:r w:rsidRPr="00382928">
        <w:rPr>
          <w:rFonts w:ascii="Times New Roman" w:eastAsia="Calibri" w:hAnsi="Times New Roman" w:cs="Times New Roman"/>
          <w:color w:val="0C0C0C"/>
          <w:sz w:val="28"/>
          <w:szCs w:val="28"/>
          <w:lang w:eastAsia="ru-RU"/>
        </w:rPr>
        <w:lastRenderedPageBreak/>
        <w:t xml:space="preserve">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 </w:t>
      </w:r>
    </w:p>
    <w:p w:rsidR="00AD24DC" w:rsidRPr="00382928" w:rsidRDefault="00AD24DC" w:rsidP="00AD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DC" w:rsidRPr="00382928" w:rsidRDefault="00AD24DC" w:rsidP="00AD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DC" w:rsidRPr="00382928" w:rsidRDefault="00AD24DC" w:rsidP="00AD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DC" w:rsidRPr="00382928" w:rsidRDefault="00AD24DC" w:rsidP="00AD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DC" w:rsidRPr="00382928" w:rsidRDefault="00AD24DC" w:rsidP="00AD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DC" w:rsidRPr="00382928" w:rsidRDefault="00AD24DC" w:rsidP="00AD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DC" w:rsidRDefault="00AD24DC" w:rsidP="00AD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DC" w:rsidRDefault="00AD24DC" w:rsidP="00AD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DC" w:rsidRDefault="00AD24DC" w:rsidP="00AD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DC" w:rsidRDefault="00AD24DC" w:rsidP="00AD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DC" w:rsidRDefault="00AD24DC" w:rsidP="00AD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DC" w:rsidRDefault="00AD24DC" w:rsidP="00AD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DC" w:rsidRDefault="00AD24DC" w:rsidP="00AD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DC" w:rsidRDefault="00AD24DC" w:rsidP="00AD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DC" w:rsidRDefault="00AD24DC" w:rsidP="00AD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DC" w:rsidRDefault="00AD24DC" w:rsidP="00AD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DC" w:rsidRDefault="00AD24DC" w:rsidP="00AD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DC" w:rsidRDefault="00AD24DC" w:rsidP="00AD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DC" w:rsidRDefault="00AD24DC" w:rsidP="00AD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DC" w:rsidRPr="00382928" w:rsidRDefault="00AD24DC" w:rsidP="00AD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DC" w:rsidRPr="00382928" w:rsidRDefault="00AD24DC" w:rsidP="00AD24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4DC" w:rsidRPr="00382928" w:rsidRDefault="00AD24DC" w:rsidP="00AD24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 1</w:t>
      </w:r>
    </w:p>
    <w:p w:rsidR="00AD24DC" w:rsidRPr="00382928" w:rsidRDefault="00AD24DC" w:rsidP="00AD24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Гонжинский </w:t>
      </w:r>
      <w:r w:rsidRPr="0038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</w:t>
      </w:r>
    </w:p>
    <w:p w:rsidR="00AD24DC" w:rsidRPr="00382928" w:rsidRDefault="00AD24DC" w:rsidP="00AD24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народных депутатов</w:t>
      </w:r>
    </w:p>
    <w:p w:rsidR="00AD24DC" w:rsidRPr="00382928" w:rsidRDefault="00AD24DC" w:rsidP="00AD24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от____________________________</w:t>
      </w:r>
    </w:p>
    <w:p w:rsidR="00AD24DC" w:rsidRPr="00382928" w:rsidRDefault="00AD24DC" w:rsidP="00AD24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</w:t>
      </w:r>
    </w:p>
    <w:p w:rsidR="00AD24DC" w:rsidRPr="00382928" w:rsidRDefault="00AD24DC" w:rsidP="00AD2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24DC" w:rsidRPr="00382928" w:rsidRDefault="00AD24DC" w:rsidP="00AD2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829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ХОДАТАЙСТВО О ПРОВЕДЕНИИ ПУБЛИЧНЫХ СЛУШАНИЙ</w:t>
      </w:r>
      <w:r w:rsidRPr="0038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24DC" w:rsidRPr="00382928" w:rsidRDefault="00AD24DC" w:rsidP="00AD24D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Мы,  нижеподписавшиеся, предлагаем провести публичные слушания по проекту</w:t>
      </w:r>
      <w:r w:rsidRPr="0038292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____________________________________________________________________________________________</w:t>
      </w:r>
    </w:p>
    <w:p w:rsidR="00AD24DC" w:rsidRPr="00382928" w:rsidRDefault="00AD24DC" w:rsidP="00AD24D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292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____________________________________________________________________________________________</w:t>
      </w:r>
    </w:p>
    <w:p w:rsidR="00AD24DC" w:rsidRPr="00382928" w:rsidRDefault="00AD24DC" w:rsidP="00AD24D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292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(наименование проекта муниципального правового акта)</w:t>
      </w:r>
    </w:p>
    <w:p w:rsidR="00AD24DC" w:rsidRPr="00382928" w:rsidRDefault="00AD24DC" w:rsidP="00AD24D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находящемуся на рассмотрении</w:t>
      </w:r>
      <w:r w:rsidRPr="0038292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_________________________________________________________________________________________</w:t>
      </w:r>
    </w:p>
    <w:p w:rsidR="00AD24DC" w:rsidRPr="00382928" w:rsidRDefault="00AD24DC" w:rsidP="00AD24D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292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____________________________________________________________________________________________</w:t>
      </w:r>
    </w:p>
    <w:p w:rsidR="00AD24DC" w:rsidRPr="00382928" w:rsidRDefault="00AD24DC" w:rsidP="00AD24D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292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(наименование ОМС, должностного лица ОМС)</w:t>
      </w:r>
    </w:p>
    <w:p w:rsidR="00AD24DC" w:rsidRPr="00382928" w:rsidRDefault="00AD24DC" w:rsidP="00AD2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  провести публичные слушания и включить в состав комиссии по</w:t>
      </w:r>
    </w:p>
    <w:p w:rsidR="00AD24DC" w:rsidRPr="00382928" w:rsidRDefault="00AD24DC" w:rsidP="00AD2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проведению публичных слушаний следующие кандидатуры:</w:t>
      </w:r>
    </w:p>
    <w:p w:rsidR="00AD24DC" w:rsidRPr="00382928" w:rsidRDefault="00AD24DC" w:rsidP="00AD24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292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____________________________________________________________________________________________</w:t>
      </w:r>
    </w:p>
    <w:p w:rsidR="00AD24DC" w:rsidRPr="00382928" w:rsidRDefault="00AD24DC" w:rsidP="00AD24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292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____________________________________________________________________________________________</w:t>
      </w:r>
    </w:p>
    <w:p w:rsidR="00AD24DC" w:rsidRPr="00382928" w:rsidRDefault="00AD24DC" w:rsidP="00AD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Уполномоченным   от   имени  инициативной   группы   является</w:t>
      </w:r>
    </w:p>
    <w:p w:rsidR="00AD24DC" w:rsidRPr="00382928" w:rsidRDefault="00AD24DC" w:rsidP="00AD24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292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____________________________________________________________________________________________</w:t>
      </w:r>
    </w:p>
    <w:p w:rsidR="00AD24DC" w:rsidRPr="00382928" w:rsidRDefault="00AD24DC" w:rsidP="00AD24D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292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(фамилия, имя, отчество и место проживания уполномоченного лица)</w:t>
      </w:r>
    </w:p>
    <w:p w:rsidR="00AD24DC" w:rsidRPr="00382928" w:rsidRDefault="00AD24DC" w:rsidP="00AD24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собрания</w:t>
      </w:r>
    </w:p>
    <w:p w:rsidR="00AD24DC" w:rsidRPr="00382928" w:rsidRDefault="00AD24DC" w:rsidP="00AD24DC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инициативной группы</w:t>
      </w:r>
      <w:r w:rsidRPr="0038292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____________________ ___________________________________________</w:t>
      </w:r>
    </w:p>
    <w:p w:rsidR="00AD24DC" w:rsidRPr="00382928" w:rsidRDefault="00AD24DC" w:rsidP="00AD24DC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292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                                                   (подпись)          (фамилия, имя, отчество)</w:t>
      </w:r>
    </w:p>
    <w:p w:rsidR="00AD24DC" w:rsidRPr="00382928" w:rsidRDefault="00AD24DC" w:rsidP="00AD24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Секретарь собрания</w:t>
      </w:r>
    </w:p>
    <w:p w:rsidR="00AD24DC" w:rsidRPr="00382928" w:rsidRDefault="00AD24DC" w:rsidP="00AD24DC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29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инициативной группы</w:t>
      </w:r>
      <w:r w:rsidRPr="0038292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____________________ ___________________________________________</w:t>
      </w:r>
    </w:p>
    <w:p w:rsidR="00AD24DC" w:rsidRPr="00382928" w:rsidRDefault="00AD24DC" w:rsidP="00AD24DC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292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                                                 (подпись)          (фамилия, имя, отчество)</w:t>
      </w:r>
    </w:p>
    <w:p w:rsidR="00AD24DC" w:rsidRPr="00382928" w:rsidRDefault="00AD24DC" w:rsidP="00AD24DC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292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______________________________</w:t>
      </w:r>
    </w:p>
    <w:p w:rsidR="00AD24DC" w:rsidRPr="00382928" w:rsidRDefault="00AD24DC" w:rsidP="00AD24DC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AD24DC" w:rsidRPr="00382928" w:rsidRDefault="00AD24DC" w:rsidP="00AD24DC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AD24DC" w:rsidRPr="00382928" w:rsidRDefault="00AD24DC" w:rsidP="00AD24DC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8292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(дата направления ходатайства)</w:t>
      </w:r>
    </w:p>
    <w:p w:rsidR="00AD24DC" w:rsidRPr="00382928" w:rsidRDefault="00AD24DC" w:rsidP="00AD24DC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D24DC" w:rsidRPr="00382928" w:rsidRDefault="00AD24DC" w:rsidP="00AD24DC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D24DC" w:rsidRPr="00382928" w:rsidRDefault="00AD24DC" w:rsidP="00AD24DC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13" w:name="_GoBack"/>
      <w:bookmarkEnd w:id="13"/>
      <w:r w:rsidRPr="0038292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Приложение к Положению  №2</w:t>
      </w:r>
    </w:p>
    <w:p w:rsidR="00AD24DC" w:rsidRPr="00382928" w:rsidRDefault="00AD24DC" w:rsidP="00AD24DC">
      <w:pPr>
        <w:rPr>
          <w:rFonts w:ascii="Times New Roman" w:eastAsia="Calibri" w:hAnsi="Times New Roman" w:cs="Times New Roman"/>
          <w:sz w:val="28"/>
          <w:szCs w:val="28"/>
        </w:rPr>
      </w:pPr>
    </w:p>
    <w:p w:rsidR="00AD24DC" w:rsidRPr="00382928" w:rsidRDefault="00AD24DC" w:rsidP="00AD24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928">
        <w:rPr>
          <w:rFonts w:ascii="Times New Roman" w:eastAsia="Calibri" w:hAnsi="Times New Roman" w:cs="Times New Roman"/>
          <w:b/>
          <w:sz w:val="28"/>
          <w:szCs w:val="28"/>
        </w:rPr>
        <w:t>Список инициативной группы граждан</w:t>
      </w:r>
    </w:p>
    <w:p w:rsidR="00AD24DC" w:rsidRPr="00382928" w:rsidRDefault="00AD24DC" w:rsidP="00AD24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014"/>
        <w:gridCol w:w="2083"/>
        <w:gridCol w:w="1651"/>
        <w:gridCol w:w="1770"/>
        <w:gridCol w:w="1337"/>
      </w:tblGrid>
      <w:tr w:rsidR="00AD24DC" w:rsidRPr="00382928" w:rsidTr="00F468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29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29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члена инициативной группы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29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рождения (в возрасте 18 лет – дополнительно число и месяц рождения)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29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места жительства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29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29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Личная подпись и дата ее внесения</w:t>
            </w:r>
          </w:p>
        </w:tc>
      </w:tr>
      <w:tr w:rsidR="00AD24DC" w:rsidRPr="00382928" w:rsidTr="00F468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24DC" w:rsidRPr="00382928" w:rsidTr="00F468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24DC" w:rsidRPr="00382928" w:rsidTr="00F468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C" w:rsidRPr="00382928" w:rsidRDefault="00AD24DC" w:rsidP="00F468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D24DC" w:rsidRPr="00382928" w:rsidRDefault="00AD24DC" w:rsidP="00AD24D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4DC" w:rsidRPr="00382928" w:rsidRDefault="00AD24DC" w:rsidP="00AD24DC">
      <w:pPr>
        <w:rPr>
          <w:rFonts w:ascii="Times New Roman" w:eastAsia="Calibri" w:hAnsi="Times New Roman" w:cs="Times New Roman"/>
          <w:sz w:val="28"/>
          <w:szCs w:val="28"/>
        </w:rPr>
      </w:pPr>
    </w:p>
    <w:p w:rsidR="00AD24DC" w:rsidRPr="00382928" w:rsidRDefault="00AD24DC" w:rsidP="00AD24DC">
      <w:pPr>
        <w:rPr>
          <w:rFonts w:ascii="Times New Roman" w:eastAsia="Calibri" w:hAnsi="Times New Roman" w:cs="Times New Roman"/>
          <w:sz w:val="28"/>
          <w:szCs w:val="28"/>
        </w:rPr>
      </w:pPr>
    </w:p>
    <w:p w:rsidR="00AD24DC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DC" w:rsidRDefault="00AD24DC" w:rsidP="00AD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B28D1" w:rsidRDefault="001B28D1"/>
    <w:sectPr w:rsidR="001B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19"/>
    <w:rsid w:val="001B28D1"/>
    <w:rsid w:val="00AD24DC"/>
    <w:rsid w:val="00C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69EB4-82C7-4364-A501-132B283A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4656</Words>
  <Characters>26543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2021-12-15T01:54:00Z</dcterms:created>
  <dcterms:modified xsi:type="dcterms:W3CDTF">2021-12-15T01:55:00Z</dcterms:modified>
</cp:coreProperties>
</file>