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2B" w:rsidRDefault="0054392B" w:rsidP="0054392B">
      <w:pPr>
        <w:jc w:val="center"/>
      </w:pPr>
      <w:r>
        <w:t>Российская  Федерация</w:t>
      </w:r>
    </w:p>
    <w:p w:rsidR="0054392B" w:rsidRDefault="0054392B" w:rsidP="0054392B">
      <w:r>
        <w:t xml:space="preserve"> </w:t>
      </w:r>
    </w:p>
    <w:p w:rsidR="0054392B" w:rsidRDefault="0054392B" w:rsidP="0054392B">
      <w:pPr>
        <w:pStyle w:val="a3"/>
      </w:pPr>
      <w:r>
        <w:t>ГЛАВА  МУНИЦИПАЛЬНОГО ОБРАЗОВАНИЯ  ГОНЖИНСКОГО СЕЛЬСОВЕТА МАГДАГАЧИНСКОГО РАЙОНА АМУРСКОЙ ОБЛАСТИ</w:t>
      </w:r>
    </w:p>
    <w:p w:rsidR="0054392B" w:rsidRDefault="0054392B" w:rsidP="0054392B">
      <w:pPr>
        <w:jc w:val="center"/>
        <w:rPr>
          <w:b/>
          <w:sz w:val="28"/>
        </w:rPr>
      </w:pPr>
    </w:p>
    <w:p w:rsidR="0054392B" w:rsidRDefault="0054392B" w:rsidP="0054392B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54392B" w:rsidRDefault="0054392B" w:rsidP="0054392B"/>
    <w:p w:rsidR="0054392B" w:rsidRDefault="009B7105" w:rsidP="0054392B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«29» июля </w:t>
      </w:r>
      <w:r w:rsidR="0054392B">
        <w:rPr>
          <w:sz w:val="28"/>
          <w:u w:val="single"/>
        </w:rPr>
        <w:t xml:space="preserve"> 2016 г.  № </w:t>
      </w:r>
      <w:r>
        <w:rPr>
          <w:sz w:val="28"/>
          <w:u w:val="single"/>
        </w:rPr>
        <w:t>59</w:t>
      </w:r>
    </w:p>
    <w:p w:rsidR="0054392B" w:rsidRDefault="0054392B" w:rsidP="0054392B">
      <w:pPr>
        <w:jc w:val="center"/>
        <w:rPr>
          <w:sz w:val="22"/>
          <w:szCs w:val="22"/>
        </w:rPr>
      </w:pPr>
      <w:r>
        <w:rPr>
          <w:sz w:val="22"/>
          <w:szCs w:val="22"/>
        </w:rPr>
        <w:t>с. Гонжа</w:t>
      </w:r>
    </w:p>
    <w:p w:rsidR="0054392B" w:rsidRDefault="0054392B" w:rsidP="0054392B">
      <w:pPr>
        <w:jc w:val="center"/>
        <w:rPr>
          <w:sz w:val="22"/>
          <w:szCs w:val="22"/>
        </w:rPr>
      </w:pPr>
    </w:p>
    <w:p w:rsidR="0054392B" w:rsidRDefault="0054392B" w:rsidP="0054392B">
      <w:pPr>
        <w:jc w:val="center"/>
        <w:rPr>
          <w:sz w:val="22"/>
          <w:szCs w:val="22"/>
        </w:rPr>
      </w:pPr>
    </w:p>
    <w:p w:rsidR="0054392B" w:rsidRDefault="0054392B" w:rsidP="0054392B">
      <w:pPr>
        <w:jc w:val="center"/>
        <w:rPr>
          <w:sz w:val="22"/>
          <w:szCs w:val="22"/>
        </w:rPr>
      </w:pPr>
    </w:p>
    <w:p w:rsidR="0054392B" w:rsidRDefault="00EA0862" w:rsidP="0054392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заблаговременной подготовке</w:t>
      </w:r>
    </w:p>
    <w:p w:rsidR="00EA0862" w:rsidRDefault="00EA0862" w:rsidP="0054392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безопасных районов к проведению</w:t>
      </w:r>
    </w:p>
    <w:p w:rsidR="00EA0862" w:rsidRDefault="00EA0862" w:rsidP="0054392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приёмных эвакуационных</w:t>
      </w:r>
    </w:p>
    <w:p w:rsidR="00EA0862" w:rsidRDefault="00EA0862" w:rsidP="0054392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мероприятий в военное время.</w:t>
      </w:r>
    </w:p>
    <w:p w:rsidR="00EA0862" w:rsidRDefault="00EA0862" w:rsidP="0054392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A0862" w:rsidRDefault="00EA0862" w:rsidP="0054392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A0862" w:rsidRDefault="00EA0862" w:rsidP="0054392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соответствии с Федеральным законом  от 12.02.1998г. № 28-ФЗ « О гражданской обороне», постановлениями Правительства Российской Федерации от 22.06.2004г. № 303 « О порядке эвакуации населения, материальных и культурных ценностей в безопасные  районы»,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 редакции от 03.02.2016г. № 61), распоряжением Правительства Амурской области от 06.06.2016г. № 61-р « О заблаговременной подготовке безопасных районов к  проведению эвакуационных мероприятий в военное время» и в целях решения задач по организации подготовки безопасных районов к  проведению приёмных мероприятий в границах муниципального образования Гонжинского сельсовета в военное время.</w:t>
      </w:r>
    </w:p>
    <w:p w:rsidR="00EA0862" w:rsidRDefault="00EA0862" w:rsidP="0054392B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proofErr w:type="spellStart"/>
      <w:proofErr w:type="gramStart"/>
      <w:r w:rsidRPr="00EA0862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EA0862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EA0862">
        <w:rPr>
          <w:b/>
          <w:color w:val="000000"/>
          <w:sz w:val="28"/>
          <w:szCs w:val="28"/>
        </w:rPr>
        <w:t>н</w:t>
      </w:r>
      <w:proofErr w:type="spellEnd"/>
      <w:r w:rsidRPr="00EA0862">
        <w:rPr>
          <w:b/>
          <w:color w:val="000000"/>
          <w:sz w:val="28"/>
          <w:szCs w:val="28"/>
        </w:rPr>
        <w:t xml:space="preserve"> о в л я ю:</w:t>
      </w:r>
    </w:p>
    <w:p w:rsidR="00EA0862" w:rsidRDefault="00EA0862" w:rsidP="00EA0862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Положение о заблаговременной подготовке безопасных районов к проведению приёмных эвакуационных мероприятий в военное время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Приложение № 1).</w:t>
      </w:r>
    </w:p>
    <w:p w:rsidR="00EA0862" w:rsidRDefault="00EA0862" w:rsidP="00EA0862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обнародовать в сети «Интернет», на официальном сайте Гонжинского сельсовета.</w:t>
      </w:r>
    </w:p>
    <w:p w:rsidR="00EA0862" w:rsidRPr="00EA0862" w:rsidRDefault="00EA0862" w:rsidP="00EA0862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 момента</w:t>
      </w:r>
      <w:proofErr w:type="gramStart"/>
      <w:r>
        <w:rPr>
          <w:color w:val="000000"/>
          <w:sz w:val="28"/>
          <w:szCs w:val="28"/>
        </w:rPr>
        <w:t xml:space="preserve"> </w:t>
      </w:r>
      <w:r w:rsidR="00E97876">
        <w:rPr>
          <w:color w:val="000000"/>
          <w:sz w:val="28"/>
          <w:szCs w:val="28"/>
        </w:rPr>
        <w:t>.</w:t>
      </w:r>
      <w:proofErr w:type="gramEnd"/>
    </w:p>
    <w:p w:rsidR="0054392B" w:rsidRDefault="0054392B" w:rsidP="00EA086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</w:p>
    <w:p w:rsidR="0054392B" w:rsidRDefault="0054392B" w:rsidP="0054392B">
      <w:pPr>
        <w:tabs>
          <w:tab w:val="left" w:pos="7240"/>
        </w:tabs>
        <w:jc w:val="both"/>
        <w:rPr>
          <w:color w:val="000000"/>
          <w:sz w:val="28"/>
          <w:szCs w:val="28"/>
        </w:rPr>
      </w:pPr>
    </w:p>
    <w:p w:rsidR="00E97876" w:rsidRDefault="009B7105" w:rsidP="009B7105">
      <w:pPr>
        <w:tabs>
          <w:tab w:val="left" w:pos="7240"/>
        </w:tabs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9B7105" w:rsidRDefault="009B7105" w:rsidP="009B7105">
      <w:pPr>
        <w:tabs>
          <w:tab w:val="left" w:pos="72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муниципального образования</w:t>
      </w:r>
    </w:p>
    <w:p w:rsidR="009B7105" w:rsidRDefault="009B7105" w:rsidP="009B7105">
      <w:pPr>
        <w:tabs>
          <w:tab w:val="left" w:pos="72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Гонжинского сельсовета                                                              Н.П. </w:t>
      </w:r>
      <w:proofErr w:type="spellStart"/>
      <w:r>
        <w:rPr>
          <w:color w:val="000000"/>
          <w:sz w:val="28"/>
          <w:szCs w:val="28"/>
        </w:rPr>
        <w:t>Гуренкова</w:t>
      </w:r>
      <w:proofErr w:type="spellEnd"/>
    </w:p>
    <w:p w:rsidR="00E97876" w:rsidRDefault="00E97876" w:rsidP="0054392B">
      <w:pPr>
        <w:tabs>
          <w:tab w:val="left" w:pos="7240"/>
        </w:tabs>
        <w:jc w:val="right"/>
        <w:rPr>
          <w:color w:val="000000"/>
          <w:sz w:val="28"/>
          <w:szCs w:val="28"/>
        </w:rPr>
      </w:pPr>
    </w:p>
    <w:p w:rsidR="00E97876" w:rsidRDefault="00E97876" w:rsidP="0054392B">
      <w:pPr>
        <w:tabs>
          <w:tab w:val="left" w:pos="7240"/>
        </w:tabs>
        <w:jc w:val="right"/>
        <w:rPr>
          <w:color w:val="000000"/>
          <w:sz w:val="28"/>
          <w:szCs w:val="28"/>
        </w:rPr>
      </w:pPr>
    </w:p>
    <w:p w:rsidR="00E97876" w:rsidRDefault="00E97876" w:rsidP="0054392B">
      <w:pPr>
        <w:tabs>
          <w:tab w:val="left" w:pos="7240"/>
        </w:tabs>
        <w:jc w:val="right"/>
        <w:rPr>
          <w:color w:val="000000"/>
          <w:sz w:val="28"/>
          <w:szCs w:val="28"/>
        </w:rPr>
      </w:pPr>
    </w:p>
    <w:p w:rsidR="00E97876" w:rsidRDefault="00E97876" w:rsidP="0054392B">
      <w:pPr>
        <w:tabs>
          <w:tab w:val="left" w:pos="7240"/>
        </w:tabs>
        <w:jc w:val="right"/>
        <w:rPr>
          <w:color w:val="000000"/>
          <w:sz w:val="28"/>
          <w:szCs w:val="28"/>
        </w:rPr>
      </w:pPr>
    </w:p>
    <w:p w:rsidR="009B7105" w:rsidRDefault="009B7105" w:rsidP="0054392B">
      <w:pPr>
        <w:tabs>
          <w:tab w:val="left" w:pos="7240"/>
        </w:tabs>
        <w:jc w:val="right"/>
        <w:rPr>
          <w:color w:val="000000"/>
          <w:sz w:val="28"/>
          <w:szCs w:val="28"/>
        </w:rPr>
      </w:pPr>
    </w:p>
    <w:p w:rsidR="00E97876" w:rsidRDefault="00E97876" w:rsidP="0054392B">
      <w:pPr>
        <w:tabs>
          <w:tab w:val="left" w:pos="72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E97876" w:rsidRDefault="00E97876" w:rsidP="0054392B">
      <w:pPr>
        <w:tabs>
          <w:tab w:val="left" w:pos="72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главы</w:t>
      </w:r>
    </w:p>
    <w:p w:rsidR="00E97876" w:rsidRDefault="00E97876" w:rsidP="0054392B">
      <w:pPr>
        <w:tabs>
          <w:tab w:val="left" w:pos="72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E97876" w:rsidRDefault="00E97876" w:rsidP="0054392B">
      <w:pPr>
        <w:tabs>
          <w:tab w:val="left" w:pos="72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Гонжинского сельсовета</w:t>
      </w:r>
    </w:p>
    <w:p w:rsidR="00E97876" w:rsidRDefault="009B7105" w:rsidP="0054392B">
      <w:pPr>
        <w:tabs>
          <w:tab w:val="left" w:pos="72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</w:t>
      </w:r>
      <w:r w:rsidR="00E97876">
        <w:rPr>
          <w:color w:val="000000"/>
          <w:sz w:val="28"/>
          <w:szCs w:val="28"/>
        </w:rPr>
        <w:t>.07.2016г. №</w:t>
      </w:r>
      <w:r>
        <w:rPr>
          <w:color w:val="000000"/>
          <w:sz w:val="28"/>
          <w:szCs w:val="28"/>
        </w:rPr>
        <w:t xml:space="preserve"> 59</w:t>
      </w:r>
      <w:r w:rsidR="00E97876">
        <w:rPr>
          <w:color w:val="000000"/>
          <w:sz w:val="28"/>
          <w:szCs w:val="28"/>
        </w:rPr>
        <w:t xml:space="preserve"> </w:t>
      </w:r>
    </w:p>
    <w:p w:rsidR="00E97876" w:rsidRDefault="00E97876" w:rsidP="0054392B">
      <w:pPr>
        <w:tabs>
          <w:tab w:val="left" w:pos="7240"/>
        </w:tabs>
        <w:jc w:val="right"/>
        <w:rPr>
          <w:color w:val="000000"/>
          <w:sz w:val="28"/>
          <w:szCs w:val="28"/>
        </w:rPr>
      </w:pPr>
    </w:p>
    <w:p w:rsidR="00E97876" w:rsidRPr="00E97876" w:rsidRDefault="00E97876" w:rsidP="0054392B">
      <w:pPr>
        <w:tabs>
          <w:tab w:val="left" w:pos="7240"/>
        </w:tabs>
        <w:jc w:val="right"/>
        <w:rPr>
          <w:b/>
          <w:color w:val="000000"/>
          <w:sz w:val="28"/>
          <w:szCs w:val="28"/>
        </w:rPr>
      </w:pPr>
    </w:p>
    <w:p w:rsidR="00E97876" w:rsidRDefault="00E97876" w:rsidP="00E97876">
      <w:pPr>
        <w:tabs>
          <w:tab w:val="left" w:pos="7240"/>
        </w:tabs>
        <w:jc w:val="center"/>
        <w:rPr>
          <w:b/>
          <w:color w:val="000000"/>
          <w:sz w:val="28"/>
          <w:szCs w:val="28"/>
        </w:rPr>
      </w:pPr>
      <w:r w:rsidRPr="00E97876">
        <w:rPr>
          <w:b/>
          <w:color w:val="000000"/>
          <w:sz w:val="28"/>
          <w:szCs w:val="28"/>
        </w:rPr>
        <w:t>ПОЛОЖЕНИЕ</w:t>
      </w:r>
    </w:p>
    <w:p w:rsidR="00E97876" w:rsidRDefault="00E97876" w:rsidP="00615E24">
      <w:pPr>
        <w:tabs>
          <w:tab w:val="left" w:pos="7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заблаговременной подготовке безопасных районов к проведению приёмных эвакуационных мероприятий на территории муниципального образования Гонжинского сельсовета</w:t>
      </w:r>
      <w:r w:rsidR="00300765">
        <w:rPr>
          <w:color w:val="000000"/>
          <w:sz w:val="28"/>
          <w:szCs w:val="28"/>
        </w:rPr>
        <w:t>.</w:t>
      </w:r>
    </w:p>
    <w:p w:rsidR="00300765" w:rsidRDefault="00300765" w:rsidP="00615E24">
      <w:pPr>
        <w:pStyle w:val="a9"/>
        <w:numPr>
          <w:ilvl w:val="0"/>
          <w:numId w:val="2"/>
        </w:numPr>
        <w:tabs>
          <w:tab w:val="left" w:pos="7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законом от 12.02.1998г. № 28-ФЗ « О гражданской обороне», постановлением Правительства Российской Федерации от 22.06.2004г. № 303 « О порядке эвакуации населения, материальных и культурных ценностей в безопасные районы»,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 редакции от 03.02.2016г. № 61), распоряжением Правительства Амурской области от 06.06.2016г. № 61-р « О заблаговременной подготовке безопасных районов к проведению эвакуационных мероприятий в военное время» эвакуация населения, материальных и культурных ценностей рассматривается, как одна из основных задач в области защиты населения от опасностей, возникающих при военных конфликтах или вследствие конфликтов.</w:t>
      </w:r>
    </w:p>
    <w:p w:rsidR="00300765" w:rsidRDefault="00300765" w:rsidP="00615E24">
      <w:pPr>
        <w:pStyle w:val="a9"/>
        <w:tabs>
          <w:tab w:val="left" w:pos="7240"/>
        </w:tabs>
        <w:ind w:left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Настоящее Положение устанавливает основные единые принципы, условия и способы подготовки безопасных районов к проведению приёмных эвакуационных мероприятий в военное время.</w:t>
      </w:r>
    </w:p>
    <w:p w:rsidR="00300765" w:rsidRDefault="00300765" w:rsidP="00615E24">
      <w:pPr>
        <w:pStyle w:val="a9"/>
        <w:numPr>
          <w:ilvl w:val="0"/>
          <w:numId w:val="2"/>
        </w:numPr>
        <w:tabs>
          <w:tab w:val="left" w:pos="7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безопасным районом понимается территория, расположенная вне зоны возможных опасностей, зон возможных разрушений и подготовленная для жизнеобеспечения местного и эвакуируемого населения, а также размещение и хранения материальных и культурных ценностей.</w:t>
      </w:r>
    </w:p>
    <w:p w:rsidR="00300765" w:rsidRDefault="00300765" w:rsidP="00615E24">
      <w:pPr>
        <w:pStyle w:val="a9"/>
        <w:numPr>
          <w:ilvl w:val="0"/>
          <w:numId w:val="2"/>
        </w:numPr>
        <w:tabs>
          <w:tab w:val="left" w:pos="7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Заблаговременная подготовка безопасных районо</w:t>
      </w:r>
      <w:proofErr w:type="gramStart"/>
      <w:r>
        <w:rPr>
          <w:color w:val="000000"/>
          <w:sz w:val="28"/>
          <w:szCs w:val="28"/>
        </w:rPr>
        <w:t>в-</w:t>
      </w:r>
      <w:proofErr w:type="gramEnd"/>
      <w:r>
        <w:rPr>
          <w:color w:val="000000"/>
          <w:sz w:val="28"/>
          <w:szCs w:val="28"/>
        </w:rPr>
        <w:t xml:space="preserve"> это проведение совокупности взаимосвязанных по времени, ресурсам и месту мероприятий, направленных на создание и поддержание минимально необходимых по нормам военного времени условий для размещения эвакуируемого населения, его защиты от современных средств поражения, обеспечения водой, электроэнергией, развертывание социально – бытовой инфраструктуры ( предприятия общественного питания, бытового обслуживания, торговли, медицинского обслуживания, связи и образования).</w:t>
      </w:r>
    </w:p>
    <w:p w:rsidR="00300765" w:rsidRPr="00615E24" w:rsidRDefault="00615E24" w:rsidP="00615E24">
      <w:pPr>
        <w:pStyle w:val="a9"/>
        <w:numPr>
          <w:ilvl w:val="0"/>
          <w:numId w:val="2"/>
        </w:numPr>
        <w:tabs>
          <w:tab w:val="left" w:pos="7240"/>
        </w:tabs>
        <w:jc w:val="both"/>
        <w:rPr>
          <w:color w:val="000000"/>
          <w:sz w:val="28"/>
          <w:szCs w:val="28"/>
        </w:rPr>
      </w:pPr>
      <w:r w:rsidRPr="00615E24">
        <w:rPr>
          <w:color w:val="000000"/>
          <w:sz w:val="28"/>
          <w:szCs w:val="28"/>
        </w:rPr>
        <w:t xml:space="preserve">Весь жилой фонд зданий общественного и административного назначения, независимо от форм собственности и ведомственной принадлежности, с момента объявления эвакуации передается в  </w:t>
      </w:r>
      <w:r w:rsidRPr="00615E24">
        <w:rPr>
          <w:b/>
          <w:color w:val="000000"/>
          <w:sz w:val="28"/>
          <w:szCs w:val="28"/>
        </w:rPr>
        <w:t>распоряжение главы муниципального образования Гонжинского сельсовета</w:t>
      </w:r>
      <w:r w:rsidRPr="00615E24">
        <w:rPr>
          <w:color w:val="000000"/>
          <w:sz w:val="28"/>
          <w:szCs w:val="28"/>
        </w:rPr>
        <w:t>.</w:t>
      </w:r>
    </w:p>
    <w:p w:rsidR="00615E24" w:rsidRPr="00615E24" w:rsidRDefault="00615E24" w:rsidP="00615E24">
      <w:pPr>
        <w:pStyle w:val="a9"/>
        <w:numPr>
          <w:ilvl w:val="0"/>
          <w:numId w:val="2"/>
        </w:numPr>
        <w:tabs>
          <w:tab w:val="left" w:pos="7240"/>
        </w:tabs>
        <w:jc w:val="both"/>
        <w:rPr>
          <w:color w:val="000000"/>
          <w:sz w:val="28"/>
          <w:szCs w:val="28"/>
        </w:rPr>
      </w:pPr>
      <w:r w:rsidRPr="00615E24">
        <w:rPr>
          <w:color w:val="000000"/>
          <w:sz w:val="28"/>
          <w:szCs w:val="28"/>
        </w:rPr>
        <w:lastRenderedPageBreak/>
        <w:t xml:space="preserve">Руководители органов местного самоуправления, организаций и учреждений района заблаговременно </w:t>
      </w:r>
      <w:proofErr w:type="gramStart"/>
      <w:r w:rsidRPr="00615E24">
        <w:rPr>
          <w:color w:val="000000"/>
          <w:sz w:val="28"/>
          <w:szCs w:val="28"/>
        </w:rPr>
        <w:t xml:space="preserve">( </w:t>
      </w:r>
      <w:proofErr w:type="gramEnd"/>
      <w:r w:rsidRPr="00615E24">
        <w:rPr>
          <w:color w:val="000000"/>
          <w:sz w:val="28"/>
          <w:szCs w:val="28"/>
        </w:rPr>
        <w:t>в мирное время) организуют работу по оценке подготовленности безопасного района к приему эвакуируемого населения, материальных и культурных ценностей из городов, отнесенных к группам по гражданской обороне и других населенных пунктов, являющимися вероятными объектами поражения потенциального противника. Оценке подлежат все населенные пункты на подведомственной территории,</w:t>
      </w:r>
      <w:r>
        <w:rPr>
          <w:color w:val="000000"/>
          <w:sz w:val="28"/>
          <w:szCs w:val="28"/>
        </w:rPr>
        <w:t xml:space="preserve"> </w:t>
      </w:r>
      <w:r w:rsidRPr="00615E24">
        <w:rPr>
          <w:color w:val="000000"/>
          <w:sz w:val="28"/>
          <w:szCs w:val="28"/>
        </w:rPr>
        <w:t>независимо от того, планируется там размещение эвакуируемого населения или нет.</w:t>
      </w:r>
    </w:p>
    <w:p w:rsidR="00615E24" w:rsidRDefault="00615E24" w:rsidP="00615E24">
      <w:pPr>
        <w:pStyle w:val="a9"/>
        <w:numPr>
          <w:ilvl w:val="0"/>
          <w:numId w:val="2"/>
        </w:numPr>
        <w:tabs>
          <w:tab w:val="left" w:pos="7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анализе имеющихся жилого фонда целесообразно предусматривать для размещения эвакуируемого населения санатории, отапливаемые дома дачных участков, а также фонд зданий общественного и административного назначения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нежилые помещения в административных, культурно- </w:t>
      </w:r>
      <w:r w:rsidR="008F38E7">
        <w:rPr>
          <w:color w:val="000000"/>
          <w:sz w:val="28"/>
          <w:szCs w:val="28"/>
        </w:rPr>
        <w:t>бытовых, спортивных, служебных и других зданиях).</w:t>
      </w:r>
    </w:p>
    <w:p w:rsidR="008F38E7" w:rsidRDefault="008F38E7" w:rsidP="00615E24">
      <w:pPr>
        <w:pStyle w:val="a9"/>
        <w:numPr>
          <w:ilvl w:val="0"/>
          <w:numId w:val="2"/>
        </w:numPr>
        <w:tabs>
          <w:tab w:val="left" w:pos="7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Потенциальная вместимость безопасных районов по приему эвакуационного населения оценивается из расчёта 2,5м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на одного человека жилой площади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4,0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общей площади).</w:t>
      </w:r>
    </w:p>
    <w:p w:rsidR="008F38E7" w:rsidRDefault="008F38E7" w:rsidP="008F38E7">
      <w:pPr>
        <w:pStyle w:val="a9"/>
        <w:tabs>
          <w:tab w:val="left" w:pos="7240"/>
        </w:tabs>
        <w:ind w:left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Площади для размещения материальных и культурных ценностей в  безопасном районе определяются в зависимости от вида материальных средств и требованиям к условиям их хранения.</w:t>
      </w:r>
    </w:p>
    <w:p w:rsidR="008F38E7" w:rsidRDefault="008F38E7" w:rsidP="008F38E7">
      <w:pPr>
        <w:pStyle w:val="a9"/>
        <w:numPr>
          <w:ilvl w:val="0"/>
          <w:numId w:val="2"/>
        </w:numPr>
        <w:tabs>
          <w:tab w:val="left" w:pos="7240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оценке состояния инженерной защиты эвакуируемого и местного населения от современных средств поражения на основании данных инвентаризаций уточняется количество убежищ и укрытий, а также подвалов и иных заглубленных помещений, которые по условиям пребывания в них людей могут быть использованы для укрытия населения в соответствии с требованиями </w:t>
      </w:r>
      <w:proofErr w:type="spellStart"/>
      <w:r>
        <w:rPr>
          <w:color w:val="000000"/>
          <w:sz w:val="28"/>
          <w:szCs w:val="28"/>
        </w:rPr>
        <w:t>СНиП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-11-77»Защитные сооружения гражданской обороны».</w:t>
      </w:r>
      <w:proofErr w:type="gramEnd"/>
    </w:p>
    <w:p w:rsidR="008F38E7" w:rsidRDefault="008F38E7" w:rsidP="008F38E7">
      <w:pPr>
        <w:pStyle w:val="a9"/>
        <w:numPr>
          <w:ilvl w:val="0"/>
          <w:numId w:val="2"/>
        </w:numPr>
        <w:tabs>
          <w:tab w:val="left" w:pos="7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оценке возможностей источников водоснабжения учитываются требования </w:t>
      </w:r>
      <w:proofErr w:type="spellStart"/>
      <w:r>
        <w:rPr>
          <w:color w:val="000000"/>
          <w:sz w:val="28"/>
          <w:szCs w:val="28"/>
        </w:rPr>
        <w:t>СНиП</w:t>
      </w:r>
      <w:proofErr w:type="spellEnd"/>
      <w:r>
        <w:rPr>
          <w:color w:val="000000"/>
          <w:sz w:val="28"/>
          <w:szCs w:val="28"/>
        </w:rPr>
        <w:t xml:space="preserve"> 2.01.51-90 «Инженерно-технические мероприятия гражданской обороны», ГОСТ 22.3.006-87В «Нормы </w:t>
      </w:r>
      <w:proofErr w:type="spellStart"/>
      <w:r>
        <w:rPr>
          <w:color w:val="000000"/>
          <w:sz w:val="28"/>
          <w:szCs w:val="28"/>
        </w:rPr>
        <w:t>водообеспечения</w:t>
      </w:r>
      <w:proofErr w:type="spellEnd"/>
      <w:r>
        <w:rPr>
          <w:color w:val="000000"/>
          <w:sz w:val="28"/>
          <w:szCs w:val="28"/>
        </w:rPr>
        <w:t xml:space="preserve"> населения», ГОСТ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22.6.01-95 «Защита систем хозяйственно- питьевого водоснабжения». Общее требования по минимальным физиолого-гигиеническим нормам обеспечения населения водой при ее дефиците,</w:t>
      </w:r>
      <w:r w:rsidR="00A76498">
        <w:rPr>
          <w:color w:val="000000"/>
          <w:sz w:val="28"/>
          <w:szCs w:val="28"/>
        </w:rPr>
        <w:t xml:space="preserve"> вызванном заражением водных источников или выходом из строя систем водоснабжения в военное время.</w:t>
      </w:r>
    </w:p>
    <w:p w:rsidR="00A76498" w:rsidRDefault="00A76498" w:rsidP="008F38E7">
      <w:pPr>
        <w:pStyle w:val="a9"/>
        <w:numPr>
          <w:ilvl w:val="0"/>
          <w:numId w:val="2"/>
        </w:numPr>
        <w:tabs>
          <w:tab w:val="left" w:pos="7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Системы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источники) энергоснабжения оцениваются</w:t>
      </w:r>
      <w:r w:rsidR="009E7FA8">
        <w:rPr>
          <w:color w:val="000000"/>
          <w:sz w:val="28"/>
          <w:szCs w:val="28"/>
        </w:rPr>
        <w:t xml:space="preserve"> исходя из их технических характеристик и совокупной возможности ( по мощности) обеспечить потребность в электроэнергии предприятий жилищно-коммунального хозяйства и жилого фонда в военное время.</w:t>
      </w:r>
    </w:p>
    <w:p w:rsidR="009E7FA8" w:rsidRDefault="009E7FA8" w:rsidP="008F38E7">
      <w:pPr>
        <w:pStyle w:val="a9"/>
        <w:numPr>
          <w:ilvl w:val="0"/>
          <w:numId w:val="2"/>
        </w:numPr>
        <w:tabs>
          <w:tab w:val="left" w:pos="7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Подготавливаемые к встрече прибывающего эвакуируемого населения пункты высадки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spellStart"/>
      <w:proofErr w:type="gramEnd"/>
      <w:r>
        <w:rPr>
          <w:color w:val="000000"/>
          <w:sz w:val="28"/>
          <w:szCs w:val="28"/>
        </w:rPr>
        <w:t>ж\д</w:t>
      </w:r>
      <w:proofErr w:type="spellEnd"/>
      <w:r>
        <w:rPr>
          <w:color w:val="000000"/>
          <w:sz w:val="28"/>
          <w:szCs w:val="28"/>
        </w:rPr>
        <w:t>. станции, платформы, подъездные пути предприятий) оцениваются по возможности обеспечить беспрепятственное прибытие эвакуационных поездов, автомашин и подачу транспортных средств для перевозки населения.</w:t>
      </w:r>
    </w:p>
    <w:p w:rsidR="009E7FA8" w:rsidRDefault="009E7FA8" w:rsidP="008F38E7">
      <w:pPr>
        <w:pStyle w:val="a9"/>
        <w:numPr>
          <w:ilvl w:val="0"/>
          <w:numId w:val="2"/>
        </w:numPr>
        <w:tabs>
          <w:tab w:val="left" w:pos="7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Категория дорог и тип их покрытия оцениваются с точки зрения влияния на ход проведения эвакуационных мероприятий.</w:t>
      </w:r>
    </w:p>
    <w:p w:rsidR="009E7FA8" w:rsidRDefault="009E7FA8" w:rsidP="008F38E7">
      <w:pPr>
        <w:pStyle w:val="a9"/>
        <w:numPr>
          <w:ilvl w:val="0"/>
          <w:numId w:val="2"/>
        </w:numPr>
        <w:tabs>
          <w:tab w:val="left" w:pos="7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оценке возможностей предприятий социальн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бытовой инфраструктуры по обслуживанию населения, прежде всего, учитывается их пропускная способность с учетом работы в три смены ( предприятия общественного питания, социально- бытового обслуживания), а также степень готовности к функционированию по предназначению ( исправность оборудования, наличие и степень оснащения инвентарным имуществом).</w:t>
      </w:r>
    </w:p>
    <w:p w:rsidR="00FB5F02" w:rsidRDefault="00FB5F02" w:rsidP="008F38E7">
      <w:pPr>
        <w:pStyle w:val="a9"/>
        <w:numPr>
          <w:ilvl w:val="0"/>
          <w:numId w:val="2"/>
        </w:numPr>
        <w:tabs>
          <w:tab w:val="left" w:pos="7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Готовность организаций медицинского обслуживания ( больницы, поликлинические учреждения, учреждения </w:t>
      </w:r>
      <w:proofErr w:type="spellStart"/>
      <w:r>
        <w:rPr>
          <w:color w:val="000000"/>
          <w:sz w:val="28"/>
          <w:szCs w:val="28"/>
        </w:rPr>
        <w:t>фельдшерск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акушерской помощи) оценивается по их укомплектованности персоналом, наличию автономных источников энергосбережения, наличию и качеству</w:t>
      </w:r>
      <w:r w:rsidR="00AF4024">
        <w:rPr>
          <w:color w:val="000000"/>
          <w:sz w:val="28"/>
          <w:szCs w:val="28"/>
        </w:rPr>
        <w:t xml:space="preserve"> медицинского обслуживания, медицинских препаратов, объему работ по дооборудованию к условиям функционирования в военное время.</w:t>
      </w:r>
    </w:p>
    <w:p w:rsidR="00AF4024" w:rsidRDefault="00AF4024" w:rsidP="008F38E7">
      <w:pPr>
        <w:pStyle w:val="a9"/>
        <w:numPr>
          <w:ilvl w:val="0"/>
          <w:numId w:val="2"/>
        </w:numPr>
        <w:tabs>
          <w:tab w:val="left" w:pos="7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Предприятия связи, прежде всего, оцениваются по возможности обеспечить своевременное оповещение всего населения безопасного района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вне зависимости от удаленности мест размещения людей) об угрозе применения и фактах применения своевременных средств поражения, а также наличию резервных линий и сетей связи, обеспечению средствами связи и уровню телефонизации населенных пунктов безопасных районов</w:t>
      </w:r>
    </w:p>
    <w:p w:rsidR="00AF4024" w:rsidRDefault="00AF4024" w:rsidP="008F38E7">
      <w:pPr>
        <w:pStyle w:val="a9"/>
        <w:numPr>
          <w:ilvl w:val="0"/>
          <w:numId w:val="2"/>
        </w:numPr>
        <w:tabs>
          <w:tab w:val="left" w:pos="72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оценке общеобразовательных учреждений учитывается количество учебных мест из расчета организации обучения в три смены, а также укомплектованность преподавательским составом, в том числе и прибывающим по эвакуации.</w:t>
      </w:r>
    </w:p>
    <w:p w:rsidR="00AF4024" w:rsidRDefault="00AF4024" w:rsidP="00AF4024">
      <w:pPr>
        <w:tabs>
          <w:tab w:val="left" w:pos="7240"/>
        </w:tabs>
        <w:jc w:val="both"/>
        <w:rPr>
          <w:color w:val="000000"/>
          <w:sz w:val="28"/>
          <w:szCs w:val="28"/>
        </w:rPr>
      </w:pPr>
    </w:p>
    <w:p w:rsidR="00AF4024" w:rsidRDefault="00AF4024" w:rsidP="00AF4024">
      <w:pPr>
        <w:tabs>
          <w:tab w:val="left" w:pos="7240"/>
        </w:tabs>
        <w:jc w:val="both"/>
        <w:rPr>
          <w:color w:val="000000"/>
          <w:sz w:val="28"/>
          <w:szCs w:val="28"/>
        </w:rPr>
      </w:pPr>
    </w:p>
    <w:p w:rsidR="00AF4024" w:rsidRDefault="00AF4024" w:rsidP="00AF4024">
      <w:pPr>
        <w:tabs>
          <w:tab w:val="left" w:pos="7240"/>
        </w:tabs>
        <w:jc w:val="both"/>
        <w:rPr>
          <w:color w:val="000000"/>
          <w:sz w:val="28"/>
          <w:szCs w:val="28"/>
        </w:rPr>
      </w:pPr>
    </w:p>
    <w:p w:rsidR="00AF4024" w:rsidRDefault="00AF4024" w:rsidP="00AF4024">
      <w:pPr>
        <w:tabs>
          <w:tab w:val="left" w:pos="7240"/>
        </w:tabs>
        <w:jc w:val="both"/>
        <w:rPr>
          <w:color w:val="000000"/>
          <w:sz w:val="28"/>
          <w:szCs w:val="28"/>
        </w:rPr>
      </w:pPr>
    </w:p>
    <w:p w:rsidR="00AF4024" w:rsidRDefault="00AF4024" w:rsidP="00AF4024">
      <w:pPr>
        <w:tabs>
          <w:tab w:val="left" w:pos="7240"/>
        </w:tabs>
        <w:jc w:val="both"/>
        <w:rPr>
          <w:color w:val="000000"/>
          <w:sz w:val="28"/>
          <w:szCs w:val="28"/>
        </w:rPr>
      </w:pPr>
    </w:p>
    <w:p w:rsidR="00AF4024" w:rsidRDefault="00AF4024" w:rsidP="00AF4024">
      <w:pPr>
        <w:tabs>
          <w:tab w:val="left" w:pos="7240"/>
        </w:tabs>
        <w:jc w:val="both"/>
        <w:rPr>
          <w:color w:val="000000"/>
          <w:sz w:val="28"/>
          <w:szCs w:val="28"/>
        </w:rPr>
      </w:pPr>
    </w:p>
    <w:sectPr w:rsidR="00AF4024" w:rsidSect="0064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592E"/>
    <w:multiLevelType w:val="hybridMultilevel"/>
    <w:tmpl w:val="792E7852"/>
    <w:lvl w:ilvl="0" w:tplc="A2922D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CBB6016"/>
    <w:multiLevelType w:val="hybridMultilevel"/>
    <w:tmpl w:val="BA12F756"/>
    <w:lvl w:ilvl="0" w:tplc="9126CE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392B"/>
    <w:rsid w:val="000B1C54"/>
    <w:rsid w:val="000B399D"/>
    <w:rsid w:val="001877A2"/>
    <w:rsid w:val="001D0AFB"/>
    <w:rsid w:val="001D20F3"/>
    <w:rsid w:val="00233986"/>
    <w:rsid w:val="002C61CA"/>
    <w:rsid w:val="00300765"/>
    <w:rsid w:val="00322260"/>
    <w:rsid w:val="00381DB3"/>
    <w:rsid w:val="004270E5"/>
    <w:rsid w:val="004C518F"/>
    <w:rsid w:val="00515A52"/>
    <w:rsid w:val="0054392B"/>
    <w:rsid w:val="005A569B"/>
    <w:rsid w:val="005A62B2"/>
    <w:rsid w:val="00615E24"/>
    <w:rsid w:val="006160B3"/>
    <w:rsid w:val="00647454"/>
    <w:rsid w:val="007113EB"/>
    <w:rsid w:val="00783FD5"/>
    <w:rsid w:val="00857A91"/>
    <w:rsid w:val="00877FBD"/>
    <w:rsid w:val="0088144E"/>
    <w:rsid w:val="008E17DB"/>
    <w:rsid w:val="008E5F99"/>
    <w:rsid w:val="008F38E7"/>
    <w:rsid w:val="00931FF0"/>
    <w:rsid w:val="009B7105"/>
    <w:rsid w:val="009E7FA8"/>
    <w:rsid w:val="00A67E6A"/>
    <w:rsid w:val="00A76498"/>
    <w:rsid w:val="00AF4024"/>
    <w:rsid w:val="00B31267"/>
    <w:rsid w:val="00B41D7A"/>
    <w:rsid w:val="00B652DA"/>
    <w:rsid w:val="00B87B06"/>
    <w:rsid w:val="00BB28A5"/>
    <w:rsid w:val="00CB0695"/>
    <w:rsid w:val="00D42425"/>
    <w:rsid w:val="00D708FA"/>
    <w:rsid w:val="00DB151D"/>
    <w:rsid w:val="00E146B0"/>
    <w:rsid w:val="00E97876"/>
    <w:rsid w:val="00EA0862"/>
    <w:rsid w:val="00EA4BA9"/>
    <w:rsid w:val="00EB4A98"/>
    <w:rsid w:val="00EC1A98"/>
    <w:rsid w:val="00EC1AAC"/>
    <w:rsid w:val="00EE7117"/>
    <w:rsid w:val="00F229F2"/>
    <w:rsid w:val="00F331A9"/>
    <w:rsid w:val="00FB5F02"/>
    <w:rsid w:val="00FE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2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92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2B"/>
    <w:rPr>
      <w:rFonts w:eastAsia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4392B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4392B"/>
    <w:rPr>
      <w:rFonts w:eastAsia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B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B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B87B0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B87B06"/>
    <w:rPr>
      <w:rFonts w:eastAsia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EA0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39172-745B-4844-909D-7F861458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2016-08-02T00:39:00Z</cp:lastPrinted>
  <dcterms:created xsi:type="dcterms:W3CDTF">2016-02-17T03:35:00Z</dcterms:created>
  <dcterms:modified xsi:type="dcterms:W3CDTF">2016-08-02T00:39:00Z</dcterms:modified>
</cp:coreProperties>
</file>